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59" w:lineRule="auto"/>
        <w:ind w:left="507" w:right="1027" w:firstLine="0"/>
        <w:jc w:val="center"/>
        <w:rPr>
          <w:b w:val="1"/>
          <w:sz w:val="28"/>
          <w:szCs w:val="28"/>
        </w:rPr>
      </w:pPr>
      <w:r w:rsidDel="00000000" w:rsidR="00000000" w:rsidRPr="00000000">
        <w:rPr>
          <w:b w:val="1"/>
          <w:sz w:val="28"/>
          <w:szCs w:val="28"/>
          <w:rtl w:val="0"/>
        </w:rPr>
        <w:t xml:space="preserve">AL-FARABI KAZAKH NATIONAL UNIVERSITY</w:t>
      </w:r>
    </w:p>
    <w:p w:rsidR="00000000" w:rsidDel="00000000" w:rsidP="00000000" w:rsidRDefault="00000000" w:rsidRPr="00000000" w14:paraId="00000002">
      <w:pPr>
        <w:spacing w:before="264" w:line="261" w:lineRule="auto"/>
        <w:ind w:left="2474" w:right="2998" w:firstLine="0.9999999999999432"/>
        <w:jc w:val="center"/>
        <w:rPr>
          <w:b w:val="1"/>
          <w:sz w:val="28"/>
          <w:szCs w:val="28"/>
        </w:rPr>
      </w:pPr>
      <w:r w:rsidDel="00000000" w:rsidR="00000000" w:rsidRPr="00000000">
        <w:rPr>
          <w:b w:val="1"/>
          <w:sz w:val="28"/>
          <w:szCs w:val="28"/>
          <w:rtl w:val="0"/>
        </w:rPr>
        <w:t xml:space="preserve">Higher School of Medicine Department of Fundamental Medicine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0" w:right="776" w:firstLine="0"/>
        <w:jc w:val="right"/>
        <w:rPr>
          <w:b w:val="1"/>
          <w:sz w:val="28"/>
          <w:szCs w:val="28"/>
        </w:rPr>
      </w:pPr>
      <w:r w:rsidDel="00000000" w:rsidR="00000000" w:rsidRPr="00000000">
        <w:rPr>
          <w:b w:val="1"/>
          <w:sz w:val="28"/>
          <w:szCs w:val="28"/>
          <w:rtl w:val="0"/>
        </w:rPr>
        <w:t xml:space="preserve">AFFIRM</w:t>
      </w:r>
    </w:p>
    <w:p w:rsidR="00000000" w:rsidDel="00000000" w:rsidP="00000000" w:rsidRDefault="00000000" w:rsidRPr="00000000" w14:paraId="00000005">
      <w:pPr>
        <w:spacing w:before="264" w:lineRule="auto"/>
        <w:ind w:left="0" w:right="782" w:firstLine="0"/>
        <w:jc w:val="right"/>
        <w:rPr>
          <w:b w:val="1"/>
          <w:sz w:val="28"/>
          <w:szCs w:val="28"/>
        </w:rPr>
      </w:pPr>
      <w:r w:rsidDel="00000000" w:rsidR="00000000" w:rsidRPr="00000000">
        <w:rPr>
          <w:b w:val="1"/>
          <w:sz w:val="28"/>
          <w:szCs w:val="28"/>
          <w:rtl w:val="0"/>
        </w:rPr>
        <w:t xml:space="preserve">Dean of the Faculty</w:t>
      </w:r>
    </w:p>
    <w:p w:rsidR="00000000" w:rsidDel="00000000" w:rsidP="00000000" w:rsidRDefault="00000000" w:rsidRPr="00000000" w14:paraId="00000006">
      <w:pPr>
        <w:tabs>
          <w:tab w:val="left" w:pos="2231"/>
        </w:tabs>
        <w:spacing w:before="269" w:lineRule="auto"/>
        <w:ind w:left="0" w:right="775" w:firstLine="0"/>
        <w:jc w:val="right"/>
        <w:rPr>
          <w:b w:val="1"/>
          <w:sz w:val="28"/>
          <w:szCs w:val="28"/>
        </w:rPr>
      </w:pPr>
      <w:r w:rsidDel="00000000" w:rsidR="00000000" w:rsidRPr="00000000">
        <w:rPr>
          <w:b w:val="1"/>
          <w:sz w:val="28"/>
          <w:szCs w:val="28"/>
          <w:u w:val="single"/>
          <w:rtl w:val="0"/>
        </w:rPr>
        <w:t xml:space="preserve"> </w:t>
        <w:tab/>
      </w:r>
      <w:r w:rsidDel="00000000" w:rsidR="00000000" w:rsidRPr="00000000">
        <w:rPr>
          <w:b w:val="1"/>
          <w:sz w:val="28"/>
          <w:szCs w:val="28"/>
          <w:rtl w:val="0"/>
        </w:rPr>
        <w:t xml:space="preserve">_ (signature)</w:t>
      </w:r>
    </w:p>
    <w:p w:rsidR="00000000" w:rsidDel="00000000" w:rsidP="00000000" w:rsidRDefault="00000000" w:rsidRPr="00000000" w14:paraId="00000007">
      <w:pPr>
        <w:tabs>
          <w:tab w:val="left" w:pos="7304"/>
          <w:tab w:val="left" w:pos="8508"/>
        </w:tabs>
        <w:spacing w:before="263" w:line="436" w:lineRule="auto"/>
        <w:ind w:left="6310" w:right="778" w:firstLine="787.0000000000005"/>
        <w:jc w:val="right"/>
        <w:rPr>
          <w:b w:val="1"/>
          <w:sz w:val="28"/>
          <w:szCs w:val="28"/>
        </w:rPr>
      </w:pPr>
      <w:r w:rsidDel="00000000" w:rsidR="00000000" w:rsidRPr="00000000">
        <w:rPr>
          <w:b w:val="1"/>
          <w:sz w:val="28"/>
          <w:szCs w:val="28"/>
          <w:rtl w:val="0"/>
        </w:rPr>
        <w:t xml:space="preserve">Kalmatayeva Z.A. "</w:t>
      </w:r>
      <w:r w:rsidDel="00000000" w:rsidR="00000000" w:rsidRPr="00000000">
        <w:rPr>
          <w:b w:val="1"/>
          <w:sz w:val="28"/>
          <w:szCs w:val="28"/>
          <w:u w:val="single"/>
          <w:rtl w:val="0"/>
        </w:rPr>
        <w:tab/>
      </w:r>
      <w:r w:rsidDel="00000000" w:rsidR="00000000" w:rsidRPr="00000000">
        <w:rPr>
          <w:b w:val="1"/>
          <w:sz w:val="28"/>
          <w:szCs w:val="28"/>
          <w:rtl w:val="0"/>
        </w:rPr>
        <w:t xml:space="preserve">"</w:t>
      </w:r>
      <w:r w:rsidDel="00000000" w:rsidR="00000000" w:rsidRPr="00000000">
        <w:rPr>
          <w:b w:val="1"/>
          <w:sz w:val="28"/>
          <w:szCs w:val="28"/>
          <w:u w:val="single"/>
          <w:rtl w:val="0"/>
        </w:rPr>
        <w:tab/>
      </w:r>
      <w:r w:rsidDel="00000000" w:rsidR="00000000" w:rsidRPr="00000000">
        <w:rPr>
          <w:b w:val="1"/>
          <w:sz w:val="28"/>
          <w:szCs w:val="28"/>
          <w:rtl w:val="0"/>
        </w:rPr>
        <w:t xml:space="preserve">_ 2021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9">
      <w:pPr>
        <w:spacing w:before="245" w:lineRule="auto"/>
        <w:ind w:left="510" w:right="1027" w:firstLine="0"/>
        <w:jc w:val="center"/>
        <w:rPr>
          <w:b w:val="1"/>
          <w:sz w:val="28"/>
          <w:szCs w:val="28"/>
        </w:rPr>
      </w:pPr>
      <w:r w:rsidDel="00000000" w:rsidR="00000000" w:rsidRPr="00000000">
        <w:rPr>
          <w:b w:val="1"/>
          <w:sz w:val="28"/>
          <w:szCs w:val="28"/>
          <w:rtl w:val="0"/>
        </w:rPr>
        <w:t xml:space="preserve">EDUCATIONAL AND METHODICAL COMPLEX OF DISCIPLINE</w:t>
      </w:r>
    </w:p>
    <w:p w:rsidR="00000000" w:rsidDel="00000000" w:rsidP="00000000" w:rsidRDefault="00000000" w:rsidRPr="00000000" w14:paraId="0000000A">
      <w:pPr>
        <w:spacing w:before="104" w:lineRule="auto"/>
        <w:ind w:left="0" w:right="3673" w:firstLine="0"/>
        <w:jc w:val="center"/>
        <w:rPr>
          <w:b w:val="1"/>
          <w:sz w:val="28"/>
          <w:szCs w:val="28"/>
        </w:rPr>
      </w:pPr>
      <w:r w:rsidDel="00000000" w:rsidR="00000000" w:rsidRPr="00000000">
        <w:rPr>
          <w:b w:val="1"/>
          <w:sz w:val="28"/>
          <w:szCs w:val="28"/>
          <w:rtl w:val="0"/>
        </w:rPr>
        <w:t xml:space="preserve">…….. Cell and molecular pathobiology </w:t>
      </w:r>
    </w:p>
    <w:p w:rsidR="00000000" w:rsidDel="00000000" w:rsidP="00000000" w:rsidRDefault="00000000" w:rsidRPr="00000000" w14:paraId="0000000B">
      <w:pPr>
        <w:spacing w:before="104" w:lineRule="auto"/>
        <w:ind w:left="0" w:right="3673" w:firstLine="0"/>
        <w:jc w:val="center"/>
        <w:rPr>
          <w:b w:val="1"/>
          <w:sz w:val="28"/>
          <w:szCs w:val="28"/>
        </w:rPr>
      </w:pPr>
      <w:r w:rsidDel="00000000" w:rsidR="00000000" w:rsidRPr="00000000">
        <w:rPr>
          <w:b w:val="1"/>
          <w:sz w:val="28"/>
          <w:szCs w:val="28"/>
          <w:rtl w:val="0"/>
        </w:rPr>
        <w:t xml:space="preserve">Specialty "....."</w:t>
      </w:r>
    </w:p>
    <w:p w:rsidR="00000000" w:rsidDel="00000000" w:rsidP="00000000" w:rsidRDefault="00000000" w:rsidRPr="00000000" w14:paraId="0000000C">
      <w:pPr>
        <w:spacing w:before="0" w:line="320" w:lineRule="auto"/>
        <w:ind w:left="0" w:right="524" w:firstLine="0"/>
        <w:jc w:val="center"/>
        <w:rPr>
          <w:b w:val="1"/>
          <w:sz w:val="28"/>
          <w:szCs w:val="28"/>
        </w:rPr>
      </w:pPr>
      <w:r w:rsidDel="00000000" w:rsidR="00000000" w:rsidRPr="00000000">
        <w:rPr>
          <w:b w:val="1"/>
          <w:sz w:val="28"/>
          <w:szCs w:val="28"/>
          <w:rtl w:val="0"/>
        </w:rPr>
        <w:t xml:space="preserve">Educational program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E">
      <w:pPr>
        <w:spacing w:before="265" w:lineRule="auto"/>
        <w:ind w:left="509" w:right="1027" w:firstLine="0"/>
        <w:jc w:val="center"/>
        <w:rPr>
          <w:b w:val="1"/>
          <w:sz w:val="28"/>
          <w:szCs w:val="28"/>
        </w:rPr>
      </w:pPr>
      <w:r w:rsidDel="00000000" w:rsidR="00000000" w:rsidRPr="00000000">
        <w:rPr>
          <w:b w:val="1"/>
          <w:sz w:val="28"/>
          <w:szCs w:val="28"/>
          <w:rtl w:val="0"/>
        </w:rPr>
        <w:t xml:space="preserve">Course – ...</w:t>
      </w:r>
    </w:p>
    <w:p w:rsidR="00000000" w:rsidDel="00000000" w:rsidP="00000000" w:rsidRDefault="00000000" w:rsidRPr="00000000" w14:paraId="0000000F">
      <w:pPr>
        <w:spacing w:before="269" w:lineRule="auto"/>
        <w:ind w:left="509" w:right="1027" w:firstLine="0"/>
        <w:jc w:val="center"/>
        <w:rPr>
          <w:b w:val="1"/>
          <w:sz w:val="28"/>
          <w:szCs w:val="28"/>
        </w:rPr>
      </w:pPr>
      <w:r w:rsidDel="00000000" w:rsidR="00000000" w:rsidRPr="00000000">
        <w:rPr>
          <w:b w:val="1"/>
          <w:sz w:val="28"/>
          <w:szCs w:val="28"/>
          <w:rtl w:val="0"/>
        </w:rPr>
        <w:t xml:space="preserve">Semester – ….</w:t>
      </w:r>
    </w:p>
    <w:p w:rsidR="00000000" w:rsidDel="00000000" w:rsidP="00000000" w:rsidRDefault="00000000" w:rsidRPr="00000000" w14:paraId="00000010">
      <w:pPr>
        <w:spacing w:before="263" w:lineRule="auto"/>
        <w:ind w:left="509" w:right="1027" w:firstLine="0"/>
        <w:jc w:val="center"/>
        <w:rPr>
          <w:b w:val="1"/>
          <w:sz w:val="28"/>
          <w:szCs w:val="28"/>
        </w:rPr>
      </w:pPr>
      <w:r w:rsidDel="00000000" w:rsidR="00000000" w:rsidRPr="00000000">
        <w:rPr>
          <w:b w:val="1"/>
          <w:sz w:val="28"/>
          <w:szCs w:val="28"/>
          <w:rtl w:val="0"/>
        </w:rPr>
        <w:t xml:space="preserve">Number of credits – …. (ECTS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C">
      <w:pPr>
        <w:spacing w:before="0" w:lineRule="auto"/>
        <w:ind w:left="0" w:right="524" w:firstLine="0"/>
        <w:jc w:val="center"/>
        <w:rPr>
          <w:b w:val="1"/>
          <w:sz w:val="28"/>
          <w:szCs w:val="28"/>
        </w:rPr>
        <w:sectPr>
          <w:pgSz w:h="16840" w:w="11900" w:orient="portrait"/>
          <w:pgMar w:bottom="280" w:top="1360" w:left="1180" w:right="660" w:header="360" w:footer="360"/>
          <w:pgNumType w:start="1"/>
        </w:sectPr>
      </w:pPr>
      <w:r w:rsidDel="00000000" w:rsidR="00000000" w:rsidRPr="00000000">
        <w:rPr>
          <w:b w:val="1"/>
          <w:sz w:val="28"/>
          <w:szCs w:val="28"/>
          <w:rtl w:val="0"/>
        </w:rPr>
        <w:t xml:space="preserve">Аlmaty 2021</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36" w:lineRule="auto"/>
        <w:ind w:left="976" w:right="1502"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Educational and methodical complex of discipline was compiled by Doctor of Medical Sciences, </w:t>
      </w:r>
      <w:r w:rsidDel="00000000" w:rsidR="00000000" w:rsidRPr="00000000">
        <w:rPr>
          <w:color w:val="ff0000"/>
          <w:sz w:val="28"/>
          <w:szCs w:val="28"/>
          <w:rtl w:val="0"/>
        </w:rPr>
        <w:t xml:space="preserve">???????</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 w:right="1027"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the working curriculum in the specialty </w:t>
      </w:r>
      <w:r w:rsidDel="00000000" w:rsidR="00000000" w:rsidRPr="00000000">
        <w:rPr>
          <w:color w:val="ff0000"/>
          <w:sz w:val="28"/>
          <w:szCs w:val="28"/>
          <w:u w:val="singl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61" w:lineRule="auto"/>
        <w:ind w:left="502" w:right="102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Considered and recommended at a meeting of the department fundamental medicine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46"/>
          <w:tab w:val="left" w:pos="3351"/>
        </w:tabs>
        <w:spacing w:after="0" w:before="234" w:line="240" w:lineRule="auto"/>
        <w:ind w:left="0" w:right="50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2021, protocol No.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991"/>
          <w:tab w:val="left" w:pos="5427"/>
        </w:tabs>
        <w:spacing w:after="0" w:before="0" w:line="240" w:lineRule="auto"/>
        <w:ind w:left="0" w:right="51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Head of the department</w:t>
        <w:tab/>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Sarsenova L.K.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2961" w:right="102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2"/>
          <w:tab w:val="left" w:pos="2515"/>
          <w:tab w:val="left" w:pos="3287"/>
        </w:tabs>
        <w:spacing w:after="0" w:before="0" w:line="256" w:lineRule="auto"/>
        <w:ind w:left="260" w:right="43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Recommended by the faculty methodical bureau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 20</w:t>
        <w:tab/>
        <w:t xml:space="preserve">, protocol No.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type w:val="nextPage"/>
          <w:pgSz w:h="16840" w:w="11900" w:orient="portrait"/>
          <w:pgMar w:bottom="280" w:top="1580" w:left="1180" w:right="660" w:header="360" w:footer="360"/>
        </w:sect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113"/>
          <w:tab w:val="left" w:pos="7047"/>
        </w:tabs>
        <w:spacing w:after="0" w:before="87" w:line="256" w:lineRule="auto"/>
        <w:ind w:left="260" w:right="3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Chairman of the method bureau of the faculty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name</w:t>
        <w:tab/>
        <w:t xml:space="preserve">(signature)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2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continuous"/>
          <w:pgSz w:h="16840" w:w="11900" w:orient="portrait"/>
          <w:pgMar w:bottom="280" w:top="1360" w:left="1180" w:right="660" w:header="360" w:footer="360"/>
          <w:cols w:equalWidth="0" w:num="2">
            <w:col w:space="143" w:w="4958.5"/>
            <w:col w:space="0" w:w="4958.5"/>
          </w:cols>
        </w:sect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Full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22" w:right="243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Kazakh National University named after Al-Farabi Faculty of basic discipline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500" w:right="102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Department of Fundamental Medicine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spacing w:before="0" w:lineRule="auto"/>
        <w:ind w:left="3799" w:right="4319" w:firstLine="466.0000000000002"/>
        <w:jc w:val="left"/>
        <w:rPr>
          <w:b w:val="1"/>
          <w:sz w:val="28"/>
          <w:szCs w:val="28"/>
        </w:rPr>
      </w:pPr>
      <w:r w:rsidDel="00000000" w:rsidR="00000000" w:rsidRPr="00000000">
        <w:rPr>
          <w:b w:val="1"/>
          <w:sz w:val="28"/>
          <w:szCs w:val="28"/>
          <w:rtl w:val="0"/>
        </w:rPr>
        <w:t xml:space="preserve">Syllabus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Information about Academic course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796.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5"/>
        <w:gridCol w:w="1882"/>
        <w:gridCol w:w="927"/>
        <w:gridCol w:w="1290"/>
        <w:gridCol w:w="495"/>
        <w:gridCol w:w="1230"/>
        <w:gridCol w:w="1244"/>
        <w:gridCol w:w="1023"/>
        <w:tblGridChange w:id="0">
          <w:tblGrid>
            <w:gridCol w:w="1705"/>
            <w:gridCol w:w="1882"/>
            <w:gridCol w:w="927"/>
            <w:gridCol w:w="1290"/>
            <w:gridCol w:w="495"/>
            <w:gridCol w:w="1230"/>
            <w:gridCol w:w="1244"/>
            <w:gridCol w:w="1023"/>
          </w:tblGrid>
        </w:tblGridChange>
      </w:tblGrid>
      <w:tr>
        <w:trPr>
          <w:cantSplit w:val="0"/>
          <w:trHeight w:val="522" w:hRule="atLeast"/>
          <w:tblHeader w:val="0"/>
        </w:trPr>
        <w:tc>
          <w:tcPr>
            <w:vMerge w:val="restart"/>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23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Discipline’s code</w:t>
            </w:r>
          </w:p>
        </w:tc>
        <w:tc>
          <w:tcPr>
            <w:vMerge w:val="restart"/>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41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Discipline’s title</w:t>
            </w:r>
          </w:p>
        </w:tc>
        <w:tc>
          <w:tcPr>
            <w:vMerge w:val="restart"/>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Type</w:t>
            </w:r>
          </w:p>
        </w:tc>
        <w:tc>
          <w:tcPr>
            <w:gridSpan w:val="3"/>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9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Hours per week</w:t>
            </w:r>
          </w:p>
        </w:tc>
        <w:tc>
          <w:tcPr>
            <w:vMerge w:val="restart"/>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71" w:right="1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Number of credits</w:t>
            </w:r>
          </w:p>
        </w:tc>
        <w:tc>
          <w:tcPr>
            <w:vMerge w:val="restart"/>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ECTS</w:t>
            </w:r>
          </w:p>
        </w:tc>
      </w:tr>
      <w:tr>
        <w:trPr>
          <w:cantSplit w:val="0"/>
          <w:trHeight w:val="839"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99" w:right="20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Lect.</w:t>
            </w:r>
          </w:p>
        </w:tc>
        <w:tc>
          <w:tcPr>
            <w:gridSpan w:val="2"/>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2" w:lineRule="auto"/>
              <w:ind w:left="306" w:right="111" w:hanging="17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Pract.</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2" w:lineRule="auto"/>
              <w:ind w:left="100" w:right="41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233e60"/>
                <w:sz w:val="28"/>
                <w:szCs w:val="28"/>
                <w:rtl w:val="0"/>
              </w:rPr>
              <w:t xml:space="preserve">Cell and molecular pathobiology</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268" w:right="2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w:t>
            </w:r>
            <w:r w:rsidDel="00000000" w:rsidR="00000000" w:rsidRPr="00000000">
              <w:rPr>
                <w:rtl w:val="0"/>
              </w:rPr>
            </w:r>
          </w:p>
        </w:tc>
        <w:tc>
          <w:tcPr>
            <w:gridSpan w:val="2"/>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24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2</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1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tl w:val="0"/>
              </w:rPr>
            </w:r>
          </w:p>
        </w:tc>
      </w:tr>
      <w:tr>
        <w:trPr>
          <w:cantSplit w:val="0"/>
          <w:trHeight w:val="1123"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Teacher 1</w:t>
            </w:r>
          </w:p>
        </w:tc>
        <w:tc>
          <w:tcPr>
            <w:gridSpan w:val="3"/>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2" w:lineRule="auto"/>
              <w:ind w:left="81" w:right="67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Mussazhanova Zhanna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MD, </w:t>
            </w:r>
            <w:r w:rsidDel="00000000" w:rsidR="00000000" w:rsidRPr="00000000">
              <w:rPr>
                <w:sz w:val="28"/>
                <w:szCs w:val="28"/>
                <w:rtl w:val="0"/>
              </w:rPr>
              <w:t xml:space="preserve">PhD</w:t>
            </w:r>
            <w:r w:rsidDel="00000000" w:rsidR="00000000" w:rsidRPr="00000000">
              <w:rPr>
                <w:rtl w:val="0"/>
              </w:rPr>
            </w:r>
          </w:p>
        </w:tc>
        <w:tc>
          <w:tcPr>
            <w:gridSpan w:val="2"/>
            <w:vMerge w:val="restart"/>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Office hours</w:t>
            </w:r>
          </w:p>
        </w:tc>
        <w:tc>
          <w:tcPr>
            <w:gridSpan w:val="2"/>
            <w:vMerge w:val="restart"/>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2" w:lineRule="auto"/>
              <w:ind w:left="76" w:right="7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schedule</w:t>
            </w:r>
          </w:p>
        </w:tc>
      </w:tr>
      <w:tr>
        <w:trPr>
          <w:cantSplit w:val="0"/>
          <w:trHeight w:val="484"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e-mail</w:t>
            </w:r>
          </w:p>
        </w:tc>
        <w:tc>
          <w:tcPr>
            <w:gridSpan w:val="3"/>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m</w:t>
            </w:r>
            <w:r w:rsidDel="00000000" w:rsidR="00000000" w:rsidRPr="00000000">
              <w:rPr>
                <w:color w:val="000000"/>
                <w:sz w:val="28"/>
                <w:szCs w:val="28"/>
                <w:u w:val="none"/>
                <w:rtl w:val="0"/>
              </w:rPr>
              <w:t xml:space="preserve">ussazhanova.zh</w:t>
            </w:r>
            <w:r w:rsidDel="00000000" w:rsidR="00000000" w:rsidRPr="00000000">
              <w:rPr>
                <w:rFonts w:ascii="Times New Roman" w:cs="Times New Roman" w:eastAsia="Times New Roman" w:hAnsi="Times New Roman"/>
                <w:b w:val="0"/>
                <w:i w:val="0"/>
                <w:smallCaps w:val="0"/>
                <w:strike w:val="0"/>
                <w:sz w:val="28"/>
                <w:szCs w:val="28"/>
                <w:shd w:fill="auto" w:val="clear"/>
                <w:vertAlign w:val="baseline"/>
                <w:rtl w:val="0"/>
              </w:rPr>
              <w:t xml:space="preserve">@gmail.com</w:t>
            </w:r>
            <w:r w:rsidDel="00000000" w:rsidR="00000000" w:rsidRPr="00000000">
              <w:rPr>
                <w:rtl w:val="0"/>
              </w:rPr>
            </w:r>
          </w:p>
        </w:tc>
        <w:tc>
          <w:tcPr>
            <w:gridSpan w:val="2"/>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128"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1" w:right="651"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Phone number</w:t>
            </w:r>
          </w:p>
        </w:tc>
        <w:tc>
          <w:tcPr>
            <w:gridSpan w:val="3"/>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Auditorium</w:t>
            </w:r>
          </w:p>
        </w:tc>
        <w:tc>
          <w:tcPr>
            <w:gridSpan w:val="2"/>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76" w:right="63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Faculty of Medicine and Health</w:t>
            </w:r>
          </w:p>
        </w:tc>
      </w:tr>
      <w:tr>
        <w:trPr>
          <w:cantSplit w:val="0"/>
          <w:trHeight w:val="801"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Teacher 2</w:t>
            </w:r>
          </w:p>
        </w:tc>
        <w:tc>
          <w:tcPr>
            <w:gridSpan w:val="3"/>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81" w:right="2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restart"/>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Office hours</w:t>
            </w:r>
          </w:p>
        </w:tc>
        <w:tc>
          <w:tcPr>
            <w:gridSpan w:val="2"/>
            <w:vMerge w:val="restart"/>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76" w:right="70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schedule</w:t>
            </w:r>
          </w:p>
        </w:tc>
      </w:tr>
      <w:tr>
        <w:trPr>
          <w:cantSplit w:val="0"/>
          <w:trHeight w:val="485"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e-mail</w:t>
            </w:r>
          </w:p>
        </w:tc>
        <w:tc>
          <w:tcPr>
            <w:gridSpan w:val="3"/>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122"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651"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Phone number</w:t>
            </w:r>
          </w:p>
        </w:tc>
        <w:tc>
          <w:tcPr>
            <w:gridSpan w:val="3"/>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Auditorium</w:t>
            </w:r>
          </w:p>
        </w:tc>
        <w:tc>
          <w:tcPr>
            <w:gridSpan w:val="2"/>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2" w:lineRule="auto"/>
              <w:ind w:left="76" w:right="63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82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6"/>
        <w:gridCol w:w="8033"/>
        <w:tblGridChange w:id="0">
          <w:tblGrid>
            <w:gridCol w:w="1796"/>
            <w:gridCol w:w="8033"/>
          </w:tblGrid>
        </w:tblGridChange>
      </w:tblGrid>
      <w:tr>
        <w:trPr>
          <w:cantSplit w:val="0"/>
          <w:trHeight w:val="2779"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0" w:right="297"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020"/>
                <w:sz w:val="28"/>
                <w:szCs w:val="28"/>
                <w:u w:val="none"/>
                <w:shd w:fill="auto" w:val="clear"/>
                <w:vertAlign w:val="baseline"/>
                <w:rtl w:val="0"/>
              </w:rPr>
              <w:t xml:space="preserve">The Program of the Course</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2" w:lineRule="auto"/>
              <w:ind w:left="100" w:right="93"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Course type: </w:t>
            </w:r>
            <w:r w:rsidDel="00000000" w:rsidR="00000000" w:rsidRPr="00000000">
              <w:rPr>
                <w:rFonts w:ascii="Times New Roman" w:cs="Times New Roman" w:eastAsia="Times New Roman" w:hAnsi="Times New Roman"/>
                <w:b w:val="0"/>
                <w:i w:val="0"/>
                <w:smallCaps w:val="0"/>
                <w:strike w:val="0"/>
                <w:color w:val="202020"/>
                <w:sz w:val="28"/>
                <w:szCs w:val="28"/>
                <w:u w:val="none"/>
                <w:shd w:fill="auto" w:val="clear"/>
                <w:vertAlign w:val="baseline"/>
                <w:rtl w:val="0"/>
              </w:rPr>
              <w:t xml:space="preserve">“</w:t>
            </w:r>
            <w:r w:rsidDel="00000000" w:rsidR="00000000" w:rsidRPr="00000000">
              <w:rPr>
                <w:b w:val="1"/>
                <w:sz w:val="28"/>
                <w:szCs w:val="28"/>
                <w:rtl w:val="0"/>
              </w:rPr>
              <w:t xml:space="preserve">Cell and molecular pathobiology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module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0202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i w:val="0"/>
                <w:smallCaps w:val="0"/>
                <w:strike w:val="0"/>
                <w:color w:val="20202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71717"/>
                <w:sz w:val="28"/>
                <w:szCs w:val="28"/>
                <w:u w:val="none"/>
                <w:shd w:fill="auto" w:val="clear"/>
                <w:vertAlign w:val="baseline"/>
                <w:rtl w:val="0"/>
              </w:rPr>
              <w:t xml:space="preserve">is to provide students </w:t>
            </w:r>
            <w:r w:rsidDel="00000000" w:rsidR="00000000" w:rsidRPr="00000000">
              <w:rPr>
                <w:rFonts w:ascii="Times New Roman" w:cs="Times New Roman" w:eastAsia="Times New Roman" w:hAnsi="Times New Roman"/>
                <w:b w:val="0"/>
                <w:i w:val="0"/>
                <w:smallCaps w:val="0"/>
                <w:strike w:val="0"/>
                <w:color w:val="202020"/>
                <w:sz w:val="28"/>
                <w:szCs w:val="28"/>
                <w:u w:val="none"/>
                <w:shd w:fill="auto" w:val="clear"/>
                <w:vertAlign w:val="baseline"/>
                <w:rtl w:val="0"/>
              </w:rPr>
              <w:t xml:space="preserve">an integrated study of </w:t>
            </w:r>
            <w:r w:rsidDel="00000000" w:rsidR="00000000" w:rsidRPr="00000000">
              <w:rPr>
                <w:color w:val="202020"/>
                <w:sz w:val="28"/>
                <w:szCs w:val="28"/>
                <w:rtl w:val="0"/>
              </w:rPr>
              <w:t xml:space="preserve">cell and molecular pathobiology </w:t>
            </w:r>
            <w:r w:rsidDel="00000000" w:rsidR="00000000" w:rsidRPr="00000000">
              <w:rPr>
                <w:rFonts w:ascii="Times New Roman" w:cs="Times New Roman" w:eastAsia="Times New Roman" w:hAnsi="Times New Roman"/>
                <w:b w:val="0"/>
                <w:i w:val="0"/>
                <w:smallCaps w:val="0"/>
                <w:strike w:val="0"/>
                <w:color w:val="202020"/>
                <w:sz w:val="28"/>
                <w:szCs w:val="28"/>
                <w:u w:val="none"/>
                <w:shd w:fill="auto" w:val="clear"/>
                <w:vertAlign w:val="baseline"/>
                <w:rtl w:val="0"/>
              </w:rPr>
              <w:t xml:space="preserve">in the event of the development and outcomes of diseases; </w:t>
            </w:r>
            <w:r w:rsidDel="00000000" w:rsidR="00000000" w:rsidRPr="00000000">
              <w:rPr>
                <w:rFonts w:ascii="Times New Roman" w:cs="Times New Roman" w:eastAsia="Times New Roman" w:hAnsi="Times New Roman"/>
                <w:b w:val="0"/>
                <w:i w:val="0"/>
                <w:smallCaps w:val="0"/>
                <w:strike w:val="0"/>
                <w:color w:val="171717"/>
                <w:sz w:val="28"/>
                <w:szCs w:val="28"/>
                <w:u w:val="none"/>
                <w:shd w:fill="auto" w:val="clear"/>
                <w:vertAlign w:val="baseline"/>
                <w:rtl w:val="0"/>
              </w:rPr>
              <w:t xml:space="preserve">understanding of normal </w:t>
            </w:r>
            <w:r w:rsidDel="00000000" w:rsidR="00000000" w:rsidRPr="00000000">
              <w:rPr>
                <w:sz w:val="28"/>
                <w:szCs w:val="28"/>
                <w:rtl w:val="0"/>
              </w:rPr>
              <w:t xml:space="preserve">molecular biology 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patho</w:t>
            </w:r>
            <w:r w:rsidDel="00000000" w:rsidR="00000000" w:rsidRPr="00000000">
              <w:rPr>
                <w:sz w:val="28"/>
                <w:szCs w:val="28"/>
                <w:rtl w:val="0"/>
              </w:rPr>
              <w:t xml:space="preserve">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diseases developing due to inadequacy of the </w:t>
            </w:r>
            <w:r w:rsidDel="00000000" w:rsidR="00000000" w:rsidRPr="00000000">
              <w:rPr>
                <w:sz w:val="28"/>
                <w:szCs w:val="28"/>
                <w:rtl w:val="0"/>
              </w:rPr>
              <w:t xml:space="preserve">molecular genetic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system; </w:t>
            </w:r>
          </w:p>
        </w:tc>
      </w:tr>
    </w:tbl>
    <w:p w:rsidR="00000000" w:rsidDel="00000000" w:rsidP="00000000" w:rsidRDefault="00000000" w:rsidRPr="00000000" w14:paraId="00000085">
      <w:pPr>
        <w:spacing w:after="0" w:lineRule="auto"/>
        <w:ind w:firstLine="0"/>
        <w:jc w:val="both"/>
        <w:rPr>
          <w:sz w:val="28"/>
          <w:szCs w:val="28"/>
        </w:rPr>
        <w:sectPr>
          <w:type w:val="nextPage"/>
          <w:pgSz w:h="16840" w:w="11900" w:orient="portrait"/>
          <w:pgMar w:bottom="280" w:top="1340" w:left="1180" w:right="660" w:header="360" w:footer="360"/>
        </w:sect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3"/>
        <w:tblW w:w="982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6"/>
        <w:gridCol w:w="8033"/>
        <w:tblGridChange w:id="0">
          <w:tblGrid>
            <w:gridCol w:w="1796"/>
            <w:gridCol w:w="8033"/>
          </w:tblGrid>
        </w:tblGridChange>
      </w:tblGrid>
      <w:tr>
        <w:trPr>
          <w:cantSplit w:val="0"/>
          <w:trHeight w:val="6675"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9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717"/>
                <w:sz w:val="28"/>
                <w:szCs w:val="28"/>
                <w:u w:val="none"/>
                <w:shd w:fill="auto" w:val="clear"/>
                <w:vertAlign w:val="baseline"/>
                <w:rtl w:val="0"/>
              </w:rPr>
              <w:t xml:space="preserve">to provide a stimulating and challenging learning environment where teaching is informed and enhanced by research, and to provide training in scientific principles and experience in the evaluation and practice of research.</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After completing this course students will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Demonstrate knowledge of the basic concepts of general cell and molecular </w:t>
            </w:r>
            <w:r w:rsidDel="00000000" w:rsidR="00000000" w:rsidRPr="00000000">
              <w:rPr>
                <w:sz w:val="28"/>
                <w:szCs w:val="28"/>
                <w:rtl w:val="0"/>
              </w:rPr>
              <w:t xml:space="preserve">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Demonstrate knowledge of the pathological processes </w:t>
            </w:r>
            <w:r w:rsidDel="00000000" w:rsidR="00000000" w:rsidRPr="00000000">
              <w:rPr>
                <w:sz w:val="28"/>
                <w:szCs w:val="28"/>
                <w:rtl w:val="0"/>
              </w:rPr>
              <w:t xml:space="preserve">in cell molecular biology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human diseases. General principles of construction of biomedical experiments.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Demonstrate analytical skills in the integration of knowledge on patho</w:t>
            </w:r>
            <w:r w:rsidDel="00000000" w:rsidR="00000000" w:rsidRPr="00000000">
              <w:rPr>
                <w:sz w:val="28"/>
                <w:szCs w:val="28"/>
                <w:rtl w:val="0"/>
              </w:rPr>
              <w:t xml:space="preserve">bio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logy in the formation of judgments regarding general molecular </w:t>
            </w:r>
            <w:r w:rsidDel="00000000" w:rsidR="00000000" w:rsidRPr="00000000">
              <w:rPr>
                <w:sz w:val="28"/>
                <w:szCs w:val="28"/>
                <w:rtl w:val="0"/>
              </w:rPr>
              <w:t xml:space="preserve">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43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Interpret the results of specific </w:t>
            </w:r>
            <w:r w:rsidDel="00000000" w:rsidR="00000000" w:rsidRPr="00000000">
              <w:rPr>
                <w:sz w:val="28"/>
                <w:szCs w:val="28"/>
                <w:rtl w:val="0"/>
              </w:rPr>
              <w:t xml:space="preserve">molecular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diagnostic methods. Effectively communicate with other </w:t>
            </w:r>
            <w:r w:rsidDel="00000000" w:rsidR="00000000" w:rsidRPr="00000000">
              <w:rPr>
                <w:sz w:val="28"/>
                <w:szCs w:val="28"/>
                <w:rtl w:val="0"/>
              </w:rPr>
              <w:t xml:space="preserve">students,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researchers and teachers regarding medical and scientific information, articulate their opinions clearly when discussing cellular and molecular patho</w:t>
            </w:r>
            <w:r w:rsidDel="00000000" w:rsidR="00000000" w:rsidRPr="00000000">
              <w:rPr>
                <w:sz w:val="28"/>
                <w:szCs w:val="28"/>
                <w:rtl w:val="0"/>
              </w:rPr>
              <w:t xml:space="preserve">bio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logical processes and their impact, and work effectively as a member of the research team.</w:t>
            </w:r>
          </w:p>
        </w:tc>
      </w:tr>
      <w:tr>
        <w:trPr>
          <w:cantSplit w:val="0"/>
          <w:trHeight w:val="522"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Prerequisites</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Structure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sz w:val="28"/>
                <w:szCs w:val="28"/>
                <w:rtl w:val="0"/>
              </w:rPr>
              <w:t xml:space="preserve">molecular biology of cell, human genome</w:t>
            </w:r>
            <w:r w:rsidDel="00000000" w:rsidR="00000000" w:rsidRPr="00000000">
              <w:rPr>
                <w:rtl w:val="0"/>
              </w:rPr>
            </w:r>
          </w:p>
        </w:tc>
      </w:tr>
      <w:tr>
        <w:trPr>
          <w:cantSplit w:val="0"/>
          <w:trHeight w:val="523"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Postrequisites</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Cellular and Molecular pathology. Human diseases.</w:t>
            </w:r>
            <w:r w:rsidDel="00000000" w:rsidR="00000000" w:rsidRPr="00000000">
              <w:rPr>
                <w:rtl w:val="0"/>
              </w:rPr>
            </w:r>
          </w:p>
        </w:tc>
      </w:tr>
      <w:tr>
        <w:trPr>
          <w:cantSplit w:val="0"/>
          <w:trHeight w:val="2131"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33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Information resources</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2" w:lineRule="auto"/>
              <w:ind w:left="1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Basic literature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89" w:hanging="360"/>
              <w:jc w:val="both"/>
              <w:rPr>
                <w:sz w:val="28"/>
                <w:szCs w:val="28"/>
                <w:u w:val="none"/>
              </w:rPr>
            </w:pPr>
            <w:r w:rsidDel="00000000" w:rsidR="00000000" w:rsidRPr="00000000">
              <w:rPr>
                <w:sz w:val="28"/>
                <w:szCs w:val="28"/>
                <w:rtl w:val="0"/>
              </w:rPr>
              <w:t xml:space="preserve">Human Genetics, Ricki Lewis. 2018</w:t>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89" w:hanging="360"/>
              <w:jc w:val="both"/>
              <w:rPr>
                <w:sz w:val="28"/>
                <w:szCs w:val="28"/>
                <w:u w:val="none"/>
              </w:rPr>
            </w:pPr>
            <w:r w:rsidDel="00000000" w:rsidR="00000000" w:rsidRPr="00000000">
              <w:rPr>
                <w:sz w:val="28"/>
                <w:szCs w:val="28"/>
                <w:rtl w:val="0"/>
              </w:rPr>
              <w:t xml:space="preserve">Medical Genetics at a Glance, Dorian J.Pritchard, Bruce R.Korf. 2013</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89" w:hanging="360"/>
              <w:jc w:val="both"/>
              <w:rPr>
                <w:sz w:val="28"/>
                <w:szCs w:val="28"/>
                <w:u w:val="none"/>
              </w:rPr>
            </w:pPr>
            <w:r w:rsidDel="00000000" w:rsidR="00000000" w:rsidRPr="00000000">
              <w:rPr>
                <w:sz w:val="28"/>
                <w:szCs w:val="28"/>
                <w:rtl w:val="0"/>
              </w:rPr>
              <w:t xml:space="preserve">Basic pathology,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Robbins and Cotran Pathologic Basis of Disease [Electronic resource]: textbook / ed.: V. Kumar, A. Abbas, J. Aster. - Philadelphia : Elsevier Saunders, 2015. - 1392 p. - ISBN 978-1-4557-2613-4 : 0.00</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98">
      <w:pPr>
        <w:spacing w:after="0" w:lineRule="auto"/>
        <w:ind w:firstLine="0"/>
        <w:jc w:val="both"/>
        <w:rPr>
          <w:sz w:val="28"/>
          <w:szCs w:val="28"/>
        </w:rPr>
        <w:sectPr>
          <w:type w:val="continuous"/>
          <w:pgSz w:h="16840" w:w="11900" w:orient="portrait"/>
          <w:pgMar w:bottom="280" w:top="1420" w:left="1180" w:right="660" w:header="360" w:footer="360"/>
        </w:sect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4"/>
        <w:tblW w:w="982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6"/>
        <w:gridCol w:w="8033"/>
        <w:tblGridChange w:id="0">
          <w:tblGrid>
            <w:gridCol w:w="1796"/>
            <w:gridCol w:w="8033"/>
          </w:tblGrid>
        </w:tblGridChange>
      </w:tblGrid>
      <w:tr>
        <w:trPr>
          <w:cantSplit w:val="0"/>
          <w:trHeight w:val="5055"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19" w:lineRule="auto"/>
              <w:ind w:left="10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Additional literature:</w:t>
            </w:r>
          </w:p>
          <w:p w:rsidR="00000000" w:rsidDel="00000000" w:rsidP="00000000" w:rsidRDefault="00000000" w:rsidRPr="00000000" w14:paraId="0000009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3" w:line="319" w:lineRule="auto"/>
              <w:ind w:left="720" w:right="0" w:hanging="360"/>
              <w:jc w:val="left"/>
              <w:rPr>
                <w:sz w:val="28"/>
                <w:szCs w:val="28"/>
                <w:u w:val="none"/>
              </w:rPr>
            </w:pPr>
            <w:r w:rsidDel="00000000" w:rsidR="00000000" w:rsidRPr="00000000">
              <w:rPr>
                <w:sz w:val="28"/>
                <w:szCs w:val="28"/>
                <w:rtl w:val="0"/>
              </w:rPr>
              <w:t xml:space="preserve">Zhanna Mussazhanova et al.  The Contribution of Genetic Variants to the Risk of Papillary Thyroid Carcinoma in the Kazakh Population: Study of Common Single Nucleotide Polymorphisms and Their Clinicopathological Correlations. Front Endocrinol 2021 doi: 10.3389/fendo.2020.543500.</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19" w:lineRule="auto"/>
              <w:ind w:left="720" w:right="0" w:hanging="360"/>
              <w:jc w:val="left"/>
              <w:rPr>
                <w:sz w:val="28"/>
                <w:szCs w:val="28"/>
              </w:rPr>
            </w:pPr>
            <w:r w:rsidDel="00000000" w:rsidR="00000000" w:rsidRPr="00000000">
              <w:rPr>
                <w:sz w:val="28"/>
                <w:szCs w:val="28"/>
                <w:rtl w:val="0"/>
              </w:rPr>
              <w:t xml:space="preserve">Zhanna Mussazhanova, et al. Immunohistochemical and Molecular Analyses Focusing on Mesenchymal Cells in Papillary Thyroid Carcinoma with Desmoid-Type Fibromatosis. Pathobiology. 2018. DOI: 10.1159/000492117</w:t>
            </w:r>
          </w:p>
          <w:p w:rsidR="00000000" w:rsidDel="00000000" w:rsidP="00000000" w:rsidRDefault="00000000" w:rsidRPr="00000000" w14:paraId="0000009E">
            <w:pPr>
              <w:numPr>
                <w:ilvl w:val="0"/>
                <w:numId w:val="2"/>
              </w:numPr>
              <w:spacing w:after="0" w:afterAutospacing="0" w:before="0" w:beforeAutospacing="0" w:lineRule="auto"/>
              <w:ind w:left="720" w:hanging="360"/>
              <w:rPr>
                <w:sz w:val="28"/>
                <w:szCs w:val="28"/>
              </w:rPr>
            </w:pPr>
            <w:r w:rsidDel="00000000" w:rsidR="00000000" w:rsidRPr="00000000">
              <w:rPr>
                <w:sz w:val="28"/>
                <w:szCs w:val="28"/>
                <w:rtl w:val="0"/>
              </w:rPr>
              <w:t xml:space="preserve">Maria Romano et al. A Structural View of SARS-CoV-2 RNA Replication Machinery: RNA Synthesis, Proofreading and Final Capping. Cell. 2020. doi:10.3390/cells9051267</w:t>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19" w:lineRule="auto"/>
              <w:ind w:left="720" w:right="0" w:hanging="360"/>
              <w:jc w:val="left"/>
              <w:rPr>
                <w:sz w:val="28"/>
                <w:szCs w:val="28"/>
              </w:rPr>
            </w:pPr>
            <w:r w:rsidDel="00000000" w:rsidR="00000000" w:rsidRPr="00000000">
              <w:rPr>
                <w:sz w:val="28"/>
                <w:szCs w:val="28"/>
                <w:rtl w:val="0"/>
              </w:rPr>
              <w:t xml:space="preserve">Adriaan H. de Wilde et al. Host Factors in Coronavirus Replication. Microbiology and Immunology. 2018. DOI 10.1007/82_2017_25</w:t>
            </w:r>
          </w:p>
          <w:p w:rsidR="00000000" w:rsidDel="00000000" w:rsidP="00000000" w:rsidRDefault="00000000" w:rsidRPr="00000000" w14:paraId="000000A0">
            <w:pPr>
              <w:numPr>
                <w:ilvl w:val="0"/>
                <w:numId w:val="2"/>
              </w:numPr>
              <w:spacing w:after="0" w:afterAutospacing="0" w:before="0" w:beforeAutospacing="0" w:lineRule="auto"/>
              <w:ind w:left="720" w:right="814" w:hanging="360"/>
              <w:rPr>
                <w:sz w:val="28"/>
                <w:szCs w:val="28"/>
              </w:rPr>
            </w:pPr>
            <w:r w:rsidDel="00000000" w:rsidR="00000000" w:rsidRPr="00000000">
              <w:rPr>
                <w:sz w:val="28"/>
                <w:szCs w:val="28"/>
                <w:rtl w:val="0"/>
              </w:rPr>
              <w:t xml:space="preserve">Zhanna Mussazhanova, et al.  Association between p53-binding protein 1 expression and genomic instability in oncocytic follicular adenoma of the thyroid. Endocr J. 2016 doi: 10.1507/endocrj.EJ15-0629.</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19" w:lineRule="auto"/>
              <w:ind w:left="720" w:right="0" w:hanging="360"/>
              <w:jc w:val="left"/>
              <w:rPr>
                <w:sz w:val="28"/>
                <w:szCs w:val="28"/>
              </w:rPr>
            </w:pPr>
            <w:r w:rsidDel="00000000" w:rsidR="00000000" w:rsidRPr="00000000">
              <w:rPr>
                <w:sz w:val="28"/>
                <w:szCs w:val="28"/>
                <w:rtl w:val="0"/>
              </w:rPr>
              <w:t xml:space="preserve">Zhanna Mussazhanova, et al. A Novel Diagnostic Method for Thyroid Follicular Tumors Based on Immunofluorescence Analysis of p53-Binding Protein 1 Expression: Detection of Genomic Instability. Thyroid. 2019. doi: 10.1089/thy.2018.0548.</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19" w:lineRule="auto"/>
              <w:ind w:left="720" w:right="0" w:hanging="360"/>
              <w:jc w:val="left"/>
              <w:rPr>
                <w:sz w:val="28"/>
                <w:szCs w:val="28"/>
              </w:rPr>
            </w:pPr>
            <w:r w:rsidDel="00000000" w:rsidR="00000000" w:rsidRPr="00000000">
              <w:rPr>
                <w:sz w:val="28"/>
                <w:szCs w:val="28"/>
                <w:rtl w:val="0"/>
              </w:rPr>
              <w:t xml:space="preserve">Zhanna Mussazhanova et al. Causative role for defective expression of mitochondria-eating protein in accumulation of mitochondria in thyroid oncocytic cell tumors. Cancer Sci. 2020. doi:10.1111/cas.14501.</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19" w:lineRule="auto"/>
              <w:ind w:left="10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Online resources: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Set of video-lectures on Univer system KazNU</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www.lecturio.com</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.textbooks on bookshelf of the department</w:t>
            </w:r>
          </w:p>
        </w:tc>
      </w:tr>
      <w:tr>
        <w:trPr>
          <w:cantSplit w:val="0"/>
          <w:trHeight w:val="5031"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0" w:right="114"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202020"/>
                <w:sz w:val="28"/>
                <w:szCs w:val="28"/>
                <w:u w:val="none"/>
                <w:shd w:fill="auto" w:val="clear"/>
                <w:vertAlign w:val="baseline"/>
                <w:rtl w:val="0"/>
              </w:rPr>
              <w:t xml:space="preserve">Policy of discipline</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9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202020"/>
                <w:sz w:val="28"/>
                <w:szCs w:val="28"/>
                <w:u w:val="none"/>
                <w:shd w:fill="auto" w:val="clear"/>
                <w:vertAlign w:val="baseline"/>
                <w:rtl w:val="0"/>
              </w:rPr>
              <w:t xml:space="preserve">Policy of discipline </w:t>
            </w:r>
            <w:r w:rsidDel="00000000" w:rsidR="00000000" w:rsidRPr="00000000">
              <w:rPr>
                <w:rtl w:val="0"/>
              </w:rPr>
            </w:r>
          </w:p>
        </w:tc>
      </w:tr>
    </w:tbl>
    <w:p w:rsidR="00000000" w:rsidDel="00000000" w:rsidP="00000000" w:rsidRDefault="00000000" w:rsidRPr="00000000" w14:paraId="000000A9">
      <w:pPr>
        <w:spacing w:after="0" w:line="240" w:lineRule="auto"/>
        <w:ind w:firstLine="0"/>
        <w:jc w:val="left"/>
        <w:rPr>
          <w:sz w:val="28"/>
          <w:szCs w:val="28"/>
        </w:rPr>
        <w:sectPr>
          <w:type w:val="continuous"/>
          <w:pgSz w:h="16840" w:w="11900" w:orient="portrait"/>
          <w:pgMar w:bottom="280" w:top="1420" w:left="1180" w:right="660" w:header="360" w:footer="360"/>
        </w:sect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5"/>
        <w:tblW w:w="982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6"/>
        <w:gridCol w:w="8033"/>
        <w:tblGridChange w:id="0">
          <w:tblGrid>
            <w:gridCol w:w="1796"/>
            <w:gridCol w:w="8033"/>
          </w:tblGrid>
        </w:tblGridChange>
      </w:tblGrid>
      <w:tr>
        <w:trPr>
          <w:cantSplit w:val="0"/>
          <w:trHeight w:val="60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3"/>
              </w:tabs>
              <w:spacing w:after="0" w:before="0" w:line="240" w:lineRule="auto"/>
              <w:ind w:left="0" w:right="0" w:firstLine="0"/>
              <w:jc w:val="left"/>
              <w:rPr>
                <w:color w:val="202020"/>
                <w:sz w:val="28"/>
                <w:szCs w:val="28"/>
              </w:rPr>
            </w:pPr>
            <w:r w:rsidDel="00000000" w:rsidR="00000000" w:rsidRPr="00000000">
              <w:rPr>
                <w:rtl w:val="0"/>
              </w:rPr>
            </w:r>
          </w:p>
        </w:tc>
      </w:tr>
      <w:tr>
        <w:trPr>
          <w:cantSplit w:val="0"/>
          <w:trHeight w:val="414" w:hRule="atLeast"/>
          <w:tblHeader w:val="0"/>
        </w:trPr>
        <w:tc>
          <w:tcPr>
            <w:tcBorders>
              <w:bottom w:color="000000" w:space="0" w:sz="0" w:val="nil"/>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321"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Evaluation</w:t>
            </w:r>
          </w:p>
        </w:tc>
        <w:tc>
          <w:tcPr>
            <w:tcBorders>
              <w:bottom w:color="000000" w:space="0" w:sz="0" w:val="nil"/>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Criteria assessment: </w:t>
            </w: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18"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and</w:t>
            </w:r>
          </w:p>
        </w:tc>
        <w:tc>
          <w:tcPr>
            <w:tcBorders>
              <w:top w:color="000000" w:space="0" w:sz="0" w:val="nil"/>
              <w:bottom w:color="000000" w:space="0" w:sz="0" w:val="nil"/>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2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attestation</w:t>
            </w:r>
          </w:p>
        </w:tc>
        <w:tc>
          <w:tcPr>
            <w:tcBorders>
              <w:top w:color="000000" w:space="0" w:sz="0" w:val="nil"/>
              <w:bottom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309"/>
                <w:tab w:val="left" w:pos="1726"/>
                <w:tab w:val="left" w:pos="3380"/>
                <w:tab w:val="left" w:pos="4804"/>
              </w:tabs>
              <w:spacing w:after="0" w:before="3"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18"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policy</w:t>
            </w:r>
          </w:p>
        </w:tc>
        <w:tc>
          <w:tcPr>
            <w:tcBorders>
              <w:top w:color="000000" w:space="0" w:sz="0" w:val="nil"/>
              <w:bottom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5" w:hRule="atLeast"/>
          <w:tblHeader w:val="0"/>
        </w:trPr>
        <w:tc>
          <w:tcPr>
            <w:tcBorders>
              <w:top w:color="000000" w:space="0" w:sz="0" w:val="nil"/>
              <w:bottom w:color="000000" w:space="0" w:sz="0" w:val="nil"/>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Written / oral quiz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Group or individual Problem solving (cases)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Direct observation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20" w:lineRule="auto"/>
              <w:ind w:left="8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 assessment:</w:t>
            </w:r>
          </w:p>
        </w:tc>
      </w:tr>
      <w:tr>
        <w:trPr>
          <w:cantSplit w:val="0"/>
          <w:trHeight w:val="345" w:hRule="atLeast"/>
          <w:tblHeader w:val="0"/>
        </w:trPr>
        <w:tc>
          <w:tcPr>
            <w:tcBorders>
              <w:top w:color="000000" w:space="0" w:sz="0" w:val="nil"/>
              <w:bottom w:color="000000" w:space="0" w:sz="0" w:val="nil"/>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044"/>
              </w:tabs>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5" w:hRule="atLeast"/>
          <w:tblHeader w:val="0"/>
        </w:trPr>
        <w:tc>
          <w:tcPr>
            <w:tcBorders>
              <w:top w:color="000000" w:space="0" w:sz="0" w:val="nil"/>
              <w:bottom w:color="000000" w:space="0" w:sz="0" w:val="nil"/>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7" w:hRule="atLeast"/>
          <w:tblHeader w:val="0"/>
        </w:trPr>
        <w:tc>
          <w:tcPr>
            <w:tcBorders>
              <w:top w:color="000000" w:space="0" w:sz="0" w:val="nil"/>
              <w:bottom w:color="000000" w:space="0" w:sz="0" w:val="nil"/>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8" w:hRule="atLeast"/>
          <w:tblHeader w:val="0"/>
        </w:trPr>
        <w:tc>
          <w:tcPr>
            <w:tcBorders>
              <w:top w:color="000000" w:space="0" w:sz="0" w:val="nil"/>
              <w:bottom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2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3" w:hRule="atLeast"/>
          <w:tblHeader w:val="0"/>
        </w:trPr>
        <w:tc>
          <w:tcPr>
            <w:tcBorders>
              <w:top w:color="000000" w:space="0" w:sz="0" w:val="nil"/>
              <w:bottom w:color="000000" w:space="0" w:sz="0" w:val="nil"/>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18"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Grades for final mark</w:t>
            </w:r>
          </w:p>
        </w:tc>
      </w:tr>
      <w:tr>
        <w:trPr>
          <w:cantSplit w:val="0"/>
          <w:trHeight w:val="300" w:hRule="atLeast"/>
          <w:tblHeader w:val="0"/>
        </w:trPr>
        <w:tc>
          <w:tcPr>
            <w:tcBorders>
              <w:top w:color="000000" w:space="0" w:sz="0" w:val="nil"/>
              <w:bottom w:color="000000" w:space="0" w:sz="0" w:val="nil"/>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679"/>
                <w:tab w:val="left" w:pos="5454"/>
              </w:tabs>
              <w:spacing w:after="0" w:before="6" w:line="274" w:lineRule="auto"/>
              <w:ind w:left="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0" w:val="nil"/>
              <w:bottom w:color="000000" w:space="0" w:sz="0" w:val="nil"/>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727"/>
                <w:tab w:val="left" w:pos="5493"/>
              </w:tabs>
              <w:spacing w:after="0" w:before="8" w:line="272" w:lineRule="auto"/>
              <w:ind w:left="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tcBorders>
              <w:top w:color="000000" w:space="0" w:sz="0" w:val="nil"/>
              <w:bottom w:color="000000" w:space="0" w:sz="0" w:val="nil"/>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727"/>
                <w:tab w:val="left" w:pos="5493"/>
              </w:tabs>
              <w:spacing w:after="0" w:before="5" w:line="274" w:lineRule="auto"/>
              <w:ind w:left="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tcBorders>
              <w:top w:color="000000" w:space="0" w:sz="0" w:val="nil"/>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727"/>
                <w:tab w:val="left" w:pos="5497"/>
              </w:tabs>
              <w:spacing w:after="0" w:before="4" w:line="240" w:lineRule="auto"/>
              <w:ind w:left="8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4">
      <w:pPr>
        <w:spacing w:after="0" w:lineRule="auto"/>
        <w:ind w:firstLine="0"/>
        <w:rPr>
          <w:sz w:val="28"/>
          <w:szCs w:val="28"/>
        </w:rPr>
        <w:sectPr>
          <w:type w:val="continuous"/>
          <w:pgSz w:h="16840" w:w="11900" w:orient="portrait"/>
          <w:pgMar w:bottom="280" w:top="1420" w:left="1180" w:right="660" w:header="360" w:footer="360"/>
        </w:sectPr>
      </w:pPr>
      <w:r w:rsidDel="00000000" w:rsidR="00000000" w:rsidRPr="00000000">
        <w:rPr>
          <w:rtl w:val="0"/>
        </w:rPr>
      </w:r>
    </w:p>
    <w:p w:rsidR="00000000" w:rsidDel="00000000" w:rsidP="00000000" w:rsidRDefault="00000000" w:rsidRPr="00000000" w14:paraId="000000E5">
      <w:pPr>
        <w:spacing w:before="59" w:lineRule="auto"/>
        <w:ind w:left="497" w:right="1027" w:firstLine="0"/>
        <w:jc w:val="center"/>
        <w:rPr>
          <w:b w:val="1"/>
          <w:sz w:val="28"/>
          <w:szCs w:val="28"/>
        </w:rPr>
      </w:pPr>
      <w:r w:rsidDel="00000000" w:rsidR="00000000" w:rsidRPr="00000000">
        <w:rPr>
          <w:b w:val="1"/>
          <w:sz w:val="28"/>
          <w:szCs w:val="28"/>
          <w:rtl w:val="0"/>
        </w:rPr>
        <w:t xml:space="preserve">The plan of lectures and practical lesson</w:t>
      </w:r>
    </w:p>
    <w:p w:rsidR="00000000" w:rsidDel="00000000" w:rsidP="00000000" w:rsidRDefault="00000000" w:rsidRPr="00000000" w14:paraId="000000E6">
      <w:pPr>
        <w:spacing w:before="59" w:lineRule="auto"/>
        <w:ind w:left="497" w:right="1027" w:firstLine="0"/>
        <w:jc w:val="center"/>
        <w:rPr>
          <w:b w:val="1"/>
          <w:sz w:val="28"/>
          <w:szCs w:val="28"/>
        </w:rPr>
      </w:pPr>
      <w:r w:rsidDel="00000000" w:rsidR="00000000" w:rsidRPr="00000000">
        <w:rPr>
          <w:b w:val="1"/>
          <w:sz w:val="28"/>
          <w:szCs w:val="28"/>
          <w:rtl w:val="0"/>
        </w:rPr>
        <w:t xml:space="preserve"> (Cell and Molecular Pathobiology)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6"/>
        <w:tblW w:w="9634.0" w:type="dxa"/>
        <w:jc w:val="left"/>
        <w:tblInd w:w="30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57"/>
        <w:gridCol w:w="796"/>
        <w:gridCol w:w="6794"/>
        <w:gridCol w:w="768"/>
        <w:gridCol w:w="719"/>
        <w:tblGridChange w:id="0">
          <w:tblGrid>
            <w:gridCol w:w="557"/>
            <w:gridCol w:w="796"/>
            <w:gridCol w:w="6794"/>
            <w:gridCol w:w="768"/>
            <w:gridCol w:w="719"/>
          </w:tblGrid>
        </w:tblGridChange>
      </w:tblGrid>
      <w:tr>
        <w:trPr>
          <w:cantSplit w:val="0"/>
          <w:trHeight w:val="1079" w:hRule="atLeast"/>
          <w:tblHeader w:val="0"/>
        </w:trPr>
        <w:tc>
          <w:tcPr>
            <w:tcBorders>
              <w:bottom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ek</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14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#less ons</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3" w:right="0" w:firstLine="0"/>
              <w:jc w:val="left"/>
              <w:rPr>
                <w:sz w:val="28"/>
                <w:szCs w:val="28"/>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title of </w:t>
            </w:r>
            <w:r w:rsidDel="00000000" w:rsidR="00000000" w:rsidRPr="00000000">
              <w:rPr>
                <w:sz w:val="28"/>
                <w:szCs w:val="28"/>
                <w:rtl w:val="0"/>
              </w:rPr>
              <w:t xml:space="preserve">l</w:t>
            </w:r>
            <w:r w:rsidDel="00000000" w:rsidR="00000000" w:rsidRPr="00000000">
              <w:rPr>
                <w:sz w:val="28"/>
                <w:szCs w:val="28"/>
                <w:rtl w:val="0"/>
              </w:rPr>
              <w:t xml:space="preserve">ectures 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practic</w:t>
            </w:r>
            <w:r w:rsidDel="00000000" w:rsidR="00000000" w:rsidRPr="00000000">
              <w:rPr>
                <w:sz w:val="28"/>
                <w:szCs w:val="28"/>
                <w:rtl w:val="0"/>
              </w:rPr>
              <w:t xml:space="preserve">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lessons</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9" w:right="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Hour s</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4" w:right="12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Max grad e</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4" w:val="single"/>
            </w:tcBorders>
            <w:shd w:fill="eeeeee"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Cell and Molecular Pathobiology</w:t>
            </w:r>
            <w:r w:rsidDel="00000000" w:rsidR="00000000" w:rsidRPr="00000000">
              <w:rPr>
                <w:rtl w:val="0"/>
              </w:rPr>
            </w:r>
          </w:p>
        </w:tc>
        <w:tc>
          <w:tcPr>
            <w:tcBorders>
              <w:bottom w:color="000000" w:space="0" w:sz="4" w:val="single"/>
            </w:tcBorders>
            <w:shd w:fill="eeeeee"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eeeeee"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39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56" w:firstLine="0"/>
              <w:jc w:val="both"/>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Introduction to Cell and molecular biology</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56" w:firstLine="0"/>
              <w:jc w:val="both"/>
              <w:rPr>
                <w:sz w:val="28"/>
                <w:szCs w:val="28"/>
              </w:rPr>
            </w:pPr>
            <w:r w:rsidDel="00000000" w:rsidR="00000000" w:rsidRPr="00000000">
              <w:rPr>
                <w:sz w:val="28"/>
                <w:szCs w:val="28"/>
                <w:rtl w:val="0"/>
              </w:rPr>
              <w:t xml:space="preserve">Informational macromolecules: proteins, nucleic acids. DNA as a carrier of genetic information: key experiments. Central dogma of molecular biology. The role of molecular biology in medicine.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2</w:t>
            </w:r>
            <w:r w:rsidDel="00000000" w:rsidR="00000000" w:rsidRPr="00000000">
              <w:rPr>
                <w:rtl w:val="0"/>
              </w:rPr>
            </w:r>
          </w:p>
        </w:tc>
        <w:tc>
          <w:tcPr>
            <w:tcBorders>
              <w:bottom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20</w:t>
            </w:r>
            <w:r w:rsidDel="00000000" w:rsidR="00000000" w:rsidRPr="00000000">
              <w:rPr>
                <w:rtl w:val="0"/>
              </w:rPr>
            </w:r>
          </w:p>
        </w:tc>
      </w:tr>
      <w:tr>
        <w:trPr>
          <w:cantSplit w:val="0"/>
          <w:trHeight w:val="17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3" w:right="81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818" w:hanging="360"/>
              <w:jc w:val="both"/>
              <w:rPr>
                <w:sz w:val="28"/>
                <w:szCs w:val="28"/>
                <w:u w:val="no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Zhanna Mussazhanova et al.  The Contribution of Genetic Variants to the Risk of Papillary Thyroid Carcinoma in the Kazakh Population: Study of Common Single Nucleotide Polymorphisms and Their Clinicopathological Correlations</w:t>
            </w:r>
            <w:r w:rsidDel="00000000" w:rsidR="00000000" w:rsidRPr="00000000">
              <w:rPr>
                <w:sz w:val="28"/>
                <w:szCs w:val="28"/>
                <w:rtl w:val="0"/>
              </w:rPr>
              <w:t xml:space="preserve">. Front Endocrinol 2021 doi: 10.3389/fendo.2020.543500.</w:t>
            </w:r>
          </w:p>
        </w:tc>
        <w:tc>
          <w:tcPr>
            <w:tcBorders>
              <w:top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4</w:t>
            </w:r>
            <w:r w:rsidDel="00000000" w:rsidR="00000000" w:rsidRPr="00000000">
              <w:rPr>
                <w:rtl w:val="0"/>
              </w:rPr>
            </w:r>
          </w:p>
        </w:tc>
        <w:tc>
          <w:tcPr>
            <w:tcBorders>
              <w:top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30</w:t>
            </w:r>
            <w:r w:rsidDel="00000000" w:rsidR="00000000" w:rsidRPr="00000000">
              <w:rPr>
                <w:rtl w:val="0"/>
              </w:rPr>
            </w:r>
          </w:p>
        </w:tc>
      </w:tr>
      <w:tr>
        <w:trPr>
          <w:cantSplit w:val="0"/>
          <w:trHeight w:val="139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3-4</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tcBorders>
              <w:bottom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3"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DNA replication and repair. The mechanism of DNA replication and repair. Hypothetical mechanisms of DNA replication. Replication enzymology. Molecular underpinnings of DNA synthesis. Sources of DNA damage in cells. DNA repair enzymology.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2">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03">
            <w:pPr>
              <w:rPr>
                <w:sz w:val="26"/>
                <w:szCs w:val="26"/>
              </w:rPr>
            </w:pPr>
            <w:r w:rsidDel="00000000" w:rsidR="00000000" w:rsidRPr="00000000">
              <w:rPr>
                <w:sz w:val="26"/>
                <w:szCs w:val="26"/>
                <w:rtl w:val="0"/>
              </w:rPr>
              <w:t xml:space="preserve">20</w:t>
            </w:r>
          </w:p>
        </w:tc>
      </w:tr>
      <w:tr>
        <w:trPr>
          <w:cantSplit w:val="0"/>
          <w:trHeight w:val="74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vMerge w:val="restart"/>
            <w:tcBorders>
              <w:top w:color="000000" w:space="0" w:sz="4" w:val="single"/>
              <w:bottom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0" w:firstLine="0"/>
              <w:jc w:val="left"/>
              <w:rPr>
                <w:b w:val="1"/>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5" w:line="240" w:lineRule="auto"/>
              <w:ind w:left="720" w:right="0" w:hanging="360"/>
              <w:jc w:val="left"/>
              <w:rPr>
                <w:sz w:val="28"/>
                <w:szCs w:val="28"/>
              </w:rPr>
            </w:pPr>
            <w:r w:rsidDel="00000000" w:rsidR="00000000" w:rsidRPr="00000000">
              <w:rPr>
                <w:sz w:val="28"/>
                <w:szCs w:val="28"/>
                <w:rtl w:val="0"/>
              </w:rPr>
              <w:t xml:space="preserve">Zhanna Mussazhanova, et al. Immunohistochemical and Molecular Analyses Focusing on Mesenchymal Cells in Papillary Thyroid Carcinoma with Desmoid-Type Fibromatosis. Pathobiology. 2018. DOI: 10.1159/000492117</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08">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bottom w:color="000000" w:space="0" w:sz="0" w:val="nil"/>
            </w:tcBorders>
          </w:tcPr>
          <w:p w:rsidR="00000000" w:rsidDel="00000000" w:rsidP="00000000" w:rsidRDefault="00000000" w:rsidRPr="00000000" w14:paraId="00000109">
            <w:pPr>
              <w:spacing w:before="40" w:lineRule="auto"/>
              <w:ind w:left="54" w:firstLine="0"/>
              <w:rPr>
                <w:sz w:val="28"/>
                <w:szCs w:val="28"/>
              </w:rPr>
            </w:pPr>
            <w:r w:rsidDel="00000000" w:rsidR="00000000" w:rsidRPr="00000000">
              <w:rPr>
                <w:sz w:val="28"/>
                <w:szCs w:val="28"/>
                <w:rtl w:val="0"/>
              </w:rPr>
              <w:t xml:space="preserve">30</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0C">
            <w:pPr>
              <w:spacing w:after="0" w:before="0" w:line="240" w:lineRule="auto"/>
              <w:ind w:left="0" w:right="280" w:firstLine="0"/>
              <w:rPr>
                <w:sz w:val="28"/>
                <w:szCs w:val="28"/>
              </w:rPr>
            </w:pPr>
            <w:r w:rsidDel="00000000" w:rsidR="00000000" w:rsidRPr="00000000">
              <w:rPr>
                <w:rtl w:val="0"/>
              </w:rPr>
            </w:r>
          </w:p>
        </w:tc>
        <w:tc>
          <w:tcPr>
            <w:tcBorders>
              <w:top w:color="000000" w:space="0" w:sz="0" w:val="nil"/>
            </w:tcBorders>
          </w:tcPr>
          <w:p w:rsidR="00000000" w:rsidDel="00000000" w:rsidP="00000000" w:rsidRDefault="00000000" w:rsidRPr="00000000" w14:paraId="0000010D">
            <w:pPr>
              <w:spacing w:before="50" w:lineRule="auto"/>
              <w:ind w:left="54" w:firstLine="0"/>
              <w:rPr>
                <w:sz w:val="28"/>
                <w:szCs w:val="28"/>
              </w:rPr>
            </w:pPr>
            <w:r w:rsidDel="00000000" w:rsidR="00000000" w:rsidRPr="00000000">
              <w:rPr>
                <w:rtl w:val="0"/>
              </w:rPr>
            </w:r>
          </w:p>
        </w:tc>
        <w:tc>
          <w:tcPr>
            <w:tcBorders>
              <w:top w:color="000000" w:space="0" w:sz="0" w:val="nil"/>
            </w:tcBorders>
          </w:tcPr>
          <w:p w:rsidR="00000000" w:rsidDel="00000000" w:rsidP="00000000" w:rsidRDefault="00000000" w:rsidRPr="00000000" w14:paraId="0000010E">
            <w:pPr>
              <w:spacing w:before="50" w:lineRule="auto"/>
              <w:ind w:left="50" w:firstLine="0"/>
              <w:rPr>
                <w:sz w:val="28"/>
                <w:szCs w:val="28"/>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5</w:t>
            </w: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1">
            <w:pPr>
              <w:spacing w:before="50" w:lineRule="auto"/>
              <w:ind w:left="48" w:right="280" w:firstLine="0"/>
              <w:rPr>
                <w:b w:val="1"/>
                <w:sz w:val="28"/>
                <w:szCs w:val="28"/>
              </w:rPr>
            </w:pPr>
            <w:r w:rsidDel="00000000" w:rsidR="00000000" w:rsidRPr="00000000">
              <w:rPr>
                <w:b w:val="1"/>
                <w:sz w:val="28"/>
                <w:szCs w:val="28"/>
                <w:rtl w:val="0"/>
              </w:rPr>
              <w:t xml:space="preserve">Colloquium 1</w:t>
            </w:r>
            <w:r w:rsidDel="00000000" w:rsidR="00000000" w:rsidRPr="00000000">
              <w:rPr>
                <w:sz w:val="28"/>
                <w:szCs w:val="28"/>
                <w:rtl w:val="0"/>
              </w:rPr>
              <w:t xml:space="preserve">: includes 5 questions from lectures and articles for practical discussion.</w:t>
            </w: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2">
            <w:pPr>
              <w:spacing w:before="45" w:lineRule="auto"/>
              <w:ind w:left="59" w:firstLine="0"/>
              <w:rPr>
                <w:sz w:val="26"/>
                <w:szCs w:val="26"/>
              </w:rPr>
            </w:pPr>
            <w:r w:rsidDel="00000000" w:rsidR="00000000" w:rsidRPr="00000000">
              <w:rPr>
                <w:sz w:val="26"/>
                <w:szCs w:val="26"/>
                <w:rtl w:val="0"/>
              </w:rPr>
              <w:t xml:space="preserve">1</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3">
            <w:pPr>
              <w:spacing w:before="40" w:lineRule="auto"/>
              <w:ind w:left="50" w:firstLine="0"/>
              <w:rPr>
                <w:sz w:val="28"/>
                <w:szCs w:val="28"/>
              </w:rPr>
            </w:pPr>
            <w:r w:rsidDel="00000000" w:rsidR="00000000" w:rsidRPr="00000000">
              <w:rPr>
                <w:sz w:val="28"/>
                <w:szCs w:val="28"/>
                <w:rtl w:val="0"/>
              </w:rPr>
              <w:t xml:space="preserve">50</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6">
            <w:pPr>
              <w:spacing w:before="40" w:lineRule="auto"/>
              <w:ind w:left="48" w:firstLine="0"/>
              <w:rPr>
                <w:b w:val="1"/>
                <w:sz w:val="28"/>
                <w:szCs w:val="28"/>
              </w:rPr>
            </w:pPr>
            <w:r w:rsidDel="00000000" w:rsidR="00000000" w:rsidRPr="00000000">
              <w:rPr>
                <w:b w:val="1"/>
                <w:sz w:val="28"/>
                <w:szCs w:val="28"/>
                <w:rtl w:val="0"/>
              </w:rPr>
              <w:t xml:space="preserve">MIDTERM 1</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7">
            <w:pPr>
              <w:spacing w:before="45" w:lineRule="auto"/>
              <w:ind w:left="59" w:firstLine="0"/>
              <w:rPr>
                <w:sz w:val="26"/>
                <w:szCs w:val="26"/>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18">
            <w:pPr>
              <w:spacing w:before="40" w:lineRule="auto"/>
              <w:ind w:left="50" w:firstLine="0"/>
              <w:rPr>
                <w:b w:val="1"/>
                <w:sz w:val="28"/>
                <w:szCs w:val="28"/>
              </w:rPr>
            </w:pPr>
            <w:r w:rsidDel="00000000" w:rsidR="00000000" w:rsidRPr="00000000">
              <w:rPr>
                <w:b w:val="1"/>
                <w:sz w:val="28"/>
                <w:szCs w:val="28"/>
                <w:rtl w:val="0"/>
              </w:rPr>
              <w:t xml:space="preserve">55</w:t>
            </w:r>
          </w:p>
        </w:tc>
      </w:tr>
      <w:tr>
        <w:trPr>
          <w:cantSplit w:val="0"/>
          <w:trHeight w:val="122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tc>
        <w:tc>
          <w:tcPr>
            <w:tcBorders>
              <w:top w:color="000000" w:space="0" w:sz="4" w:val="single"/>
              <w:bottom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Transcription of genetic information. Post-transcriptional RNA modifications.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0" w:firstLine="0"/>
              <w:jc w:val="left"/>
              <w:rPr>
                <w:sz w:val="28"/>
                <w:szCs w:val="28"/>
              </w:rPr>
            </w:pPr>
            <w:r w:rsidDel="00000000" w:rsidR="00000000" w:rsidRPr="00000000">
              <w:rPr>
                <w:sz w:val="28"/>
                <w:szCs w:val="28"/>
                <w:rtl w:val="0"/>
              </w:rPr>
              <w:t xml:space="preserve">Gene structure: promoter, exons, introns, terminator. Transcription enzymology. The mechanism of gene transcription: initiation, elongation, termination.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53" w:right="0" w:firstLine="0"/>
              <w:jc w:val="left"/>
              <w:rPr>
                <w:sz w:val="28"/>
                <w:szCs w:val="28"/>
              </w:rPr>
            </w:pPr>
            <w:r w:rsidDel="00000000" w:rsidR="00000000" w:rsidRPr="00000000">
              <w:rPr>
                <w:sz w:val="28"/>
                <w:szCs w:val="28"/>
                <w:rtl w:val="0"/>
              </w:rPr>
              <w:t xml:space="preserve">Post-transcriptional maturation of mRNA: 3' polyadenylation, 5' capping, exon excision.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E">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1F">
            <w:pPr>
              <w:rPr>
                <w:sz w:val="26"/>
                <w:szCs w:val="26"/>
              </w:rPr>
            </w:pPr>
            <w:r w:rsidDel="00000000" w:rsidR="00000000" w:rsidRPr="00000000">
              <w:rPr>
                <w:sz w:val="26"/>
                <w:szCs w:val="26"/>
                <w:rtl w:val="0"/>
              </w:rPr>
              <w:t xml:space="preserve">20</w:t>
            </w:r>
          </w:p>
        </w:tc>
      </w:tr>
      <w:tr>
        <w:trPr>
          <w:cantSplit w:val="0"/>
          <w:trHeight w:val="7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tc>
        <w:tc>
          <w:tcPr>
            <w:tcBorders>
              <w:top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3"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p>
          <w:p w:rsidR="00000000" w:rsidDel="00000000" w:rsidP="00000000" w:rsidRDefault="00000000" w:rsidRPr="00000000" w14:paraId="000001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50" w:line="240" w:lineRule="auto"/>
              <w:ind w:left="720" w:right="0" w:hanging="360"/>
              <w:jc w:val="left"/>
              <w:rPr>
                <w:sz w:val="28"/>
                <w:szCs w:val="28"/>
                <w:u w:val="none"/>
              </w:rPr>
            </w:pPr>
            <w:r w:rsidDel="00000000" w:rsidR="00000000" w:rsidRPr="00000000">
              <w:rPr>
                <w:sz w:val="28"/>
                <w:szCs w:val="28"/>
                <w:rtl w:val="0"/>
              </w:rPr>
              <w:t xml:space="preserve">Maria Romano et al. A Structural View of SARS-CoV-2 RNA Replication Machinery: RNA Synthesis, Proofreading and Final Capping. Cell. 2020. doi:10.3390/cells9051267</w:t>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sz w:val="28"/>
                <w:szCs w:val="28"/>
                <w:u w:val="none"/>
              </w:rPr>
            </w:pPr>
            <w:r w:rsidDel="00000000" w:rsidR="00000000" w:rsidRPr="00000000">
              <w:rPr>
                <w:sz w:val="28"/>
                <w:szCs w:val="28"/>
                <w:rtl w:val="0"/>
              </w:rPr>
              <w:t xml:space="preserve">Adriaan H. de Wilde et al. Host Factors in Coronavirus Replication. Microbiology and Immunology. 2018. DOI 10.1007/82_2017_25</w:t>
            </w:r>
            <w:r w:rsidDel="00000000" w:rsidR="00000000" w:rsidRPr="00000000">
              <w:rPr>
                <w:rtl w:val="0"/>
              </w:rPr>
            </w:r>
          </w:p>
        </w:tc>
        <w:tc>
          <w:tcPr>
            <w:tcBorders>
              <w:top w:color="000000" w:space="0" w:sz="4" w:val="single"/>
            </w:tcBorders>
          </w:tcPr>
          <w:p w:rsidR="00000000" w:rsidDel="00000000" w:rsidP="00000000" w:rsidRDefault="00000000" w:rsidRPr="00000000" w14:paraId="00000125">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tcBorders>
          </w:tcPr>
          <w:p w:rsidR="00000000" w:rsidDel="00000000" w:rsidP="00000000" w:rsidRDefault="00000000" w:rsidRPr="00000000" w14:paraId="00000126">
            <w:pPr>
              <w:spacing w:before="40" w:lineRule="auto"/>
              <w:ind w:left="54" w:firstLine="0"/>
              <w:rPr>
                <w:sz w:val="28"/>
                <w:szCs w:val="28"/>
              </w:rPr>
            </w:pPr>
            <w:r w:rsidDel="00000000" w:rsidR="00000000" w:rsidRPr="00000000">
              <w:rPr>
                <w:sz w:val="28"/>
                <w:szCs w:val="28"/>
                <w:rtl w:val="0"/>
              </w:rPr>
              <w:t xml:space="preserve">30</w:t>
            </w:r>
          </w:p>
        </w:tc>
      </w:tr>
      <w:tr>
        <w:trPr>
          <w:cantSplit w:val="0"/>
          <w:trHeight w:val="106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7-8</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w:t>
            </w:r>
          </w:p>
        </w:tc>
        <w:tc>
          <w:tcPr>
            <w:tcBorders>
              <w:bottom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53"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Translation of genetic information. Post-translational protein modifications and folding. Ribosome structure: rRNA and ribosomal proteins. Genetic code: properties and key experiments. tRNAs, aminoacyl-tRNA synthetases. The mechanism of translation: initiation, elongation, termination.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53" w:right="0" w:firstLine="0"/>
              <w:jc w:val="left"/>
              <w:rPr>
                <w:sz w:val="28"/>
                <w:szCs w:val="28"/>
              </w:rPr>
            </w:pPr>
            <w:r w:rsidDel="00000000" w:rsidR="00000000" w:rsidRPr="00000000">
              <w:rPr>
                <w:sz w:val="28"/>
                <w:szCs w:val="28"/>
                <w:rtl w:val="0"/>
              </w:rPr>
              <w:t xml:space="preserve">Protein post-translational modifications. Protein folding: chaperones.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B">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2C">
            <w:pPr>
              <w:rPr>
                <w:sz w:val="26"/>
                <w:szCs w:val="26"/>
              </w:rPr>
            </w:pPr>
            <w:r w:rsidDel="00000000" w:rsidR="00000000" w:rsidRPr="00000000">
              <w:rPr>
                <w:sz w:val="26"/>
                <w:szCs w:val="26"/>
                <w:rtl w:val="0"/>
              </w:rPr>
              <w:t xml:space="preserve">20</w:t>
            </w:r>
          </w:p>
        </w:tc>
      </w:tr>
      <w:tr>
        <w:trPr>
          <w:cantSplit w:val="0"/>
          <w:trHeight w:val="107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w:t>
            </w:r>
          </w:p>
        </w:tc>
        <w:tc>
          <w:tcPr>
            <w:tcBorders>
              <w:top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3" w:right="814"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 </w:t>
            </w:r>
          </w:p>
          <w:p w:rsidR="00000000" w:rsidDel="00000000" w:rsidP="00000000" w:rsidRDefault="00000000" w:rsidRPr="00000000" w14:paraId="00000130">
            <w:pPr>
              <w:numPr>
                <w:ilvl w:val="0"/>
                <w:numId w:val="1"/>
              </w:numPr>
              <w:spacing w:after="0" w:afterAutospacing="0" w:before="50" w:lineRule="auto"/>
              <w:ind w:left="720" w:right="814" w:hanging="360"/>
              <w:rPr>
                <w:sz w:val="28"/>
                <w:szCs w:val="28"/>
              </w:rPr>
            </w:pPr>
            <w:r w:rsidDel="00000000" w:rsidR="00000000" w:rsidRPr="00000000">
              <w:rPr>
                <w:sz w:val="28"/>
                <w:szCs w:val="28"/>
                <w:rtl w:val="0"/>
              </w:rPr>
              <w:t xml:space="preserve">Zhanna Mussazhanova, et al.  Association between p53-binding protein 1 expression and genomic instability in oncocytic follicular adenoma of the thyroid. Endocr J. 2016 doi: 10.1507/endocrj.EJ15-0629.</w:t>
            </w:r>
          </w:p>
          <w:p w:rsidR="00000000" w:rsidDel="00000000" w:rsidP="00000000" w:rsidRDefault="00000000" w:rsidRPr="00000000" w14:paraId="00000131">
            <w:pPr>
              <w:numPr>
                <w:ilvl w:val="0"/>
                <w:numId w:val="1"/>
              </w:numPr>
              <w:spacing w:before="0" w:beforeAutospacing="0" w:lineRule="auto"/>
              <w:ind w:left="720" w:right="814" w:hanging="360"/>
              <w:rPr>
                <w:sz w:val="28"/>
                <w:szCs w:val="28"/>
              </w:rPr>
            </w:pPr>
            <w:r w:rsidDel="00000000" w:rsidR="00000000" w:rsidRPr="00000000">
              <w:rPr>
                <w:sz w:val="28"/>
                <w:szCs w:val="28"/>
                <w:rtl w:val="0"/>
              </w:rPr>
              <w:t xml:space="preserve">Zhanna Mussazhanova, et al. A Novel Diagnostic Method for Thyroid Follicular Tumors Based on Immunofluorescence Analysis of p53-Binding Protein 1 Expression: Detection of Genomic Instability. Thyroid. 2019. doi: 10.1089/thy.2018.0548.</w:t>
            </w:r>
            <w:r w:rsidDel="00000000" w:rsidR="00000000" w:rsidRPr="00000000">
              <w:rPr>
                <w:rtl w:val="0"/>
              </w:rPr>
            </w:r>
          </w:p>
        </w:tc>
        <w:tc>
          <w:tcPr>
            <w:tcBorders>
              <w:top w:color="000000" w:space="0" w:sz="4" w:val="single"/>
            </w:tcBorders>
          </w:tcPr>
          <w:p w:rsidR="00000000" w:rsidDel="00000000" w:rsidP="00000000" w:rsidRDefault="00000000" w:rsidRPr="00000000" w14:paraId="00000132">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tcBorders>
          </w:tcPr>
          <w:p w:rsidR="00000000" w:rsidDel="00000000" w:rsidP="00000000" w:rsidRDefault="00000000" w:rsidRPr="00000000" w14:paraId="00000133">
            <w:pPr>
              <w:spacing w:before="40" w:lineRule="auto"/>
              <w:ind w:left="54" w:firstLine="0"/>
              <w:rPr>
                <w:sz w:val="28"/>
                <w:szCs w:val="28"/>
              </w:rPr>
            </w:pPr>
            <w:r w:rsidDel="00000000" w:rsidR="00000000" w:rsidRPr="00000000">
              <w:rPr>
                <w:sz w:val="28"/>
                <w:szCs w:val="28"/>
                <w:rtl w:val="0"/>
              </w:rPr>
              <w:t xml:space="preserve">30</w:t>
            </w:r>
          </w:p>
        </w:tc>
      </w:tr>
      <w:tr>
        <w:trPr>
          <w:cantSplit w:val="0"/>
          <w:trHeight w:val="106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9-10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9-10</w:t>
            </w:r>
          </w:p>
        </w:tc>
        <w:tc>
          <w:tcPr>
            <w:tcBorders>
              <w:bottom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3" w:right="28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Regulation of gene expression in human. Gene structure in humans. Regulation of transcription: transcription factors. Regulation of translation: translation factors.  Intracellular signal transduction pathways.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37">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38">
            <w:pPr>
              <w:rPr>
                <w:sz w:val="26"/>
                <w:szCs w:val="26"/>
              </w:rPr>
            </w:pPr>
            <w:r w:rsidDel="00000000" w:rsidR="00000000" w:rsidRPr="00000000">
              <w:rPr>
                <w:sz w:val="26"/>
                <w:szCs w:val="26"/>
                <w:rtl w:val="0"/>
              </w:rPr>
              <w:t xml:space="preserve">20</w:t>
            </w:r>
          </w:p>
        </w:tc>
      </w:tr>
      <w:tr>
        <w:trPr>
          <w:cantSplit w:val="0"/>
          <w:trHeight w:val="107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9-10</w:t>
            </w:r>
          </w:p>
        </w:tc>
        <w:tc>
          <w:tcPr>
            <w:tcBorders>
              <w:top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53" w:right="2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 </w:t>
            </w:r>
            <w:r w:rsidDel="00000000" w:rsidR="00000000" w:rsidRPr="00000000">
              <w:rPr>
                <w:rtl w:val="0"/>
              </w:rPr>
            </w:r>
          </w:p>
        </w:tc>
        <w:tc>
          <w:tcPr>
            <w:tcBorders>
              <w:top w:color="000000" w:space="0" w:sz="4" w:val="single"/>
            </w:tcBorders>
          </w:tcPr>
          <w:p w:rsidR="00000000" w:rsidDel="00000000" w:rsidP="00000000" w:rsidRDefault="00000000" w:rsidRPr="00000000" w14:paraId="0000013C">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tcBorders>
          </w:tcPr>
          <w:p w:rsidR="00000000" w:rsidDel="00000000" w:rsidP="00000000" w:rsidRDefault="00000000" w:rsidRPr="00000000" w14:paraId="0000013D">
            <w:pPr>
              <w:spacing w:before="40" w:lineRule="auto"/>
              <w:ind w:left="54" w:firstLine="0"/>
              <w:rPr>
                <w:sz w:val="28"/>
                <w:szCs w:val="28"/>
              </w:rPr>
            </w:pPr>
            <w:r w:rsidDel="00000000" w:rsidR="00000000" w:rsidRPr="00000000">
              <w:rPr>
                <w:sz w:val="28"/>
                <w:szCs w:val="28"/>
                <w:rtl w:val="0"/>
              </w:rPr>
              <w:t xml:space="preserve">30</w:t>
            </w:r>
          </w:p>
        </w:tc>
      </w:tr>
    </w:tbl>
    <w:p w:rsidR="00000000" w:rsidDel="00000000" w:rsidP="00000000" w:rsidRDefault="00000000" w:rsidRPr="00000000" w14:paraId="0000013E">
      <w:pPr>
        <w:spacing w:after="0" w:lineRule="auto"/>
        <w:ind w:firstLine="0"/>
        <w:rPr>
          <w:sz w:val="28"/>
          <w:szCs w:val="28"/>
        </w:rPr>
        <w:sectPr>
          <w:type w:val="nextPage"/>
          <w:pgSz w:h="16840" w:w="11900" w:orient="portrait"/>
          <w:pgMar w:bottom="998" w:top="1360" w:left="1180" w:right="660" w:header="360" w:footer="360"/>
        </w:sect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bl>
      <w:tblPr>
        <w:tblStyle w:val="Table7"/>
        <w:tblW w:w="9634.0" w:type="dxa"/>
        <w:jc w:val="left"/>
        <w:tblInd w:w="3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
        <w:gridCol w:w="796"/>
        <w:gridCol w:w="6794"/>
        <w:gridCol w:w="768"/>
        <w:gridCol w:w="719"/>
        <w:tblGridChange w:id="0">
          <w:tblGrid>
            <w:gridCol w:w="557"/>
            <w:gridCol w:w="796"/>
            <w:gridCol w:w="6794"/>
            <w:gridCol w:w="768"/>
            <w:gridCol w:w="719"/>
          </w:tblGrid>
        </w:tblGridChange>
      </w:tblGrid>
      <w:tr>
        <w:trPr>
          <w:cantSplit w:val="0"/>
          <w:trHeight w:val="825"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10</w:t>
            </w:r>
            <w:r w:rsidDel="00000000" w:rsidR="00000000" w:rsidRPr="00000000">
              <w:rPr>
                <w:rtl w:val="0"/>
              </w:rPr>
            </w:r>
          </w:p>
        </w:tc>
        <w:tc>
          <w:tcPr>
            <w:tcBorders>
              <w:top w:color="000000" w:space="0" w:sz="0" w:val="nil"/>
              <w:bottom w:color="000000" w:space="0" w:sz="8" w:val="single"/>
              <w:right w:color="000000" w:space="0" w:sz="8"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8" w:right="2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Colloquium </w:t>
            </w:r>
            <w:r w:rsidDel="00000000" w:rsidR="00000000" w:rsidRPr="00000000">
              <w:rPr>
                <w:b w:val="1"/>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includes </w:t>
            </w:r>
            <w:r w:rsidDel="00000000" w:rsidR="00000000" w:rsidRPr="00000000">
              <w:rPr>
                <w:sz w:val="28"/>
                <w:szCs w:val="28"/>
                <w:rtl w:val="0"/>
              </w:rPr>
              <w:t xml:space="preserve">5 questions from lectures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articles for </w:t>
            </w:r>
            <w:r w:rsidDel="00000000" w:rsidR="00000000" w:rsidRPr="00000000">
              <w:rPr>
                <w:sz w:val="28"/>
                <w:szCs w:val="28"/>
                <w:rtl w:val="0"/>
              </w:rPr>
              <w:t xml:space="preserve">practical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iscussion.</w:t>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50</w:t>
            </w: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MIDTERM </w:t>
            </w:r>
            <w:r w:rsidDel="00000000" w:rsidR="00000000" w:rsidRPr="00000000">
              <w:rPr>
                <w:b w:val="1"/>
                <w:sz w:val="28"/>
                <w:szCs w:val="28"/>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55</w:t>
            </w:r>
            <w:r w:rsidDel="00000000" w:rsidR="00000000" w:rsidRPr="00000000">
              <w:rPr>
                <w:rtl w:val="0"/>
              </w:rPr>
            </w:r>
          </w:p>
        </w:tc>
      </w:tr>
      <w:tr>
        <w:trPr>
          <w:cantSplit w:val="0"/>
          <w:trHeight w:val="1069" w:hRule="atLeast"/>
          <w:tblHeader w:val="0"/>
        </w:trPr>
        <w:tc>
          <w:tcPr>
            <w:vMerge w:val="restart"/>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1</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8"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Epigenetics, epigenetic regulation of gene expression. Mechanisms of epigenetic regulation: DNA methylation.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4D">
            <w:pPr>
              <w:spacing w:before="45" w:lineRule="auto"/>
              <w:ind w:left="59" w:firstLine="0"/>
              <w:rPr>
                <w:sz w:val="28"/>
                <w:szCs w:val="28"/>
              </w:rPr>
            </w:pPr>
            <w:r w:rsidDel="00000000" w:rsidR="00000000" w:rsidRPr="00000000">
              <w:rPr>
                <w:sz w:val="28"/>
                <w:szCs w:val="28"/>
                <w:rtl w:val="0"/>
              </w:rPr>
              <w:t xml:space="preserve">1</w:t>
            </w:r>
          </w:p>
        </w:tc>
        <w:tc>
          <w:tcPr>
            <w:tcBorders>
              <w:bottom w:color="000000" w:space="0" w:sz="4" w:val="single"/>
            </w:tcBorders>
          </w:tcPr>
          <w:p w:rsidR="00000000" w:rsidDel="00000000" w:rsidP="00000000" w:rsidRDefault="00000000" w:rsidRPr="00000000" w14:paraId="0000014E">
            <w:pPr>
              <w:rPr>
                <w:sz w:val="26"/>
                <w:szCs w:val="26"/>
              </w:rPr>
            </w:pPr>
            <w:r w:rsidDel="00000000" w:rsidR="00000000" w:rsidRPr="00000000">
              <w:rPr>
                <w:sz w:val="26"/>
                <w:szCs w:val="26"/>
                <w:rtl w:val="0"/>
              </w:rPr>
              <w:t xml:space="preserve">20</w:t>
            </w:r>
          </w:p>
        </w:tc>
      </w:tr>
      <w:tr>
        <w:trPr>
          <w:cantSplit w:val="0"/>
          <w:trHeight w:val="1074" w:hRule="atLeast"/>
          <w:tblHeader w:val="0"/>
        </w:trPr>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8"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p>
          <w:p w:rsidR="00000000" w:rsidDel="00000000" w:rsidP="00000000" w:rsidRDefault="00000000" w:rsidRPr="00000000" w14:paraId="00000152">
            <w:pPr>
              <w:numPr>
                <w:ilvl w:val="0"/>
                <w:numId w:val="6"/>
              </w:numPr>
              <w:spacing w:before="50" w:lineRule="auto"/>
              <w:ind w:left="720" w:hanging="360"/>
              <w:rPr>
                <w:sz w:val="28"/>
                <w:szCs w:val="28"/>
              </w:rPr>
            </w:pPr>
            <w:r w:rsidDel="00000000" w:rsidR="00000000" w:rsidRPr="00000000">
              <w:rPr>
                <w:sz w:val="28"/>
                <w:szCs w:val="28"/>
                <w:rtl w:val="0"/>
              </w:rPr>
              <w:t xml:space="preserve">Zhanna Mussazhanova et al. Causative role for defective expression of mitochondria-eating protein in accumulation of mitochondria in thyroid oncocytic cell tumors. Cancer Sci. 2020. doi:10.1111/cas.14501. </w:t>
            </w:r>
            <w:r w:rsidDel="00000000" w:rsidR="00000000" w:rsidRPr="00000000">
              <w:rPr>
                <w:rtl w:val="0"/>
              </w:rPr>
            </w:r>
          </w:p>
        </w:tc>
        <w:tc>
          <w:tcPr>
            <w:tcBorders>
              <w:top w:color="000000" w:space="0" w:sz="4" w:val="single"/>
            </w:tcBorders>
          </w:tcPr>
          <w:p w:rsidR="00000000" w:rsidDel="00000000" w:rsidP="00000000" w:rsidRDefault="00000000" w:rsidRPr="00000000" w14:paraId="00000153">
            <w:pPr>
              <w:spacing w:before="40" w:lineRule="auto"/>
              <w:ind w:left="59" w:firstLine="0"/>
              <w:rPr>
                <w:sz w:val="28"/>
                <w:szCs w:val="28"/>
              </w:rPr>
            </w:pPr>
            <w:r w:rsidDel="00000000" w:rsidR="00000000" w:rsidRPr="00000000">
              <w:rPr>
                <w:sz w:val="28"/>
                <w:szCs w:val="28"/>
                <w:rtl w:val="0"/>
              </w:rPr>
              <w:t xml:space="preserve">2</w:t>
            </w:r>
          </w:p>
        </w:tc>
        <w:tc>
          <w:tcPr>
            <w:tcBorders>
              <w:top w:color="000000" w:space="0" w:sz="4" w:val="single"/>
            </w:tcBorders>
          </w:tcPr>
          <w:p w:rsidR="00000000" w:rsidDel="00000000" w:rsidP="00000000" w:rsidRDefault="00000000" w:rsidRPr="00000000" w14:paraId="00000154">
            <w:pPr>
              <w:spacing w:before="40" w:lineRule="auto"/>
              <w:ind w:left="54" w:firstLine="0"/>
              <w:rPr>
                <w:sz w:val="28"/>
                <w:szCs w:val="28"/>
              </w:rPr>
            </w:pPr>
            <w:r w:rsidDel="00000000" w:rsidR="00000000" w:rsidRPr="00000000">
              <w:rPr>
                <w:sz w:val="28"/>
                <w:szCs w:val="28"/>
                <w:rtl w:val="0"/>
              </w:rPr>
              <w:t xml:space="preserve">30</w:t>
            </w:r>
          </w:p>
        </w:tc>
      </w:tr>
      <w:tr>
        <w:trPr>
          <w:cantSplit w:val="0"/>
          <w:trHeight w:val="1070" w:hRule="atLeast"/>
          <w:tblHeader w:val="0"/>
        </w:trPr>
        <w:tc>
          <w:tcPr>
            <w:vMerge w:val="restart"/>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12-13</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3</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8"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Modern techniques in medicine. DNA technology, genome sequencing: Sanger method, Next Generation sequencing, Immunohistochemistry, FISH.  Genomic data as a gateway to personalized medicine: SNPs, Human Genome Project. Databases: Ensembl, NCBI, Cosmic, etc.</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58">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59">
            <w:pPr>
              <w:rPr>
                <w:sz w:val="26"/>
                <w:szCs w:val="26"/>
              </w:rPr>
            </w:pPr>
            <w:r w:rsidDel="00000000" w:rsidR="00000000" w:rsidRPr="00000000">
              <w:rPr>
                <w:sz w:val="26"/>
                <w:szCs w:val="26"/>
                <w:rtl w:val="0"/>
              </w:rPr>
              <w:t xml:space="preserve">20</w:t>
            </w:r>
          </w:p>
        </w:tc>
      </w:tr>
      <w:tr>
        <w:trPr>
          <w:cantSplit w:val="0"/>
          <w:trHeight w:val="1079"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12-13</w:t>
            </w: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r w:rsidDel="00000000" w:rsidR="00000000" w:rsidRPr="00000000">
              <w:rPr>
                <w:rtl w:val="0"/>
              </w:rPr>
            </w:r>
          </w:p>
        </w:tc>
        <w:tc>
          <w:tcPr>
            <w:tcBorders>
              <w:top w:color="000000" w:space="0" w:sz="4" w:val="single"/>
            </w:tcBorders>
          </w:tcPr>
          <w:p w:rsidR="00000000" w:rsidDel="00000000" w:rsidP="00000000" w:rsidRDefault="00000000" w:rsidRPr="00000000" w14:paraId="0000015D">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tcBorders>
          </w:tcPr>
          <w:p w:rsidR="00000000" w:rsidDel="00000000" w:rsidP="00000000" w:rsidRDefault="00000000" w:rsidRPr="00000000" w14:paraId="0000015E">
            <w:pPr>
              <w:spacing w:before="40" w:lineRule="auto"/>
              <w:ind w:left="54" w:firstLine="0"/>
              <w:rPr>
                <w:sz w:val="28"/>
                <w:szCs w:val="28"/>
              </w:rPr>
            </w:pPr>
            <w:r w:rsidDel="00000000" w:rsidR="00000000" w:rsidRPr="00000000">
              <w:rPr>
                <w:sz w:val="28"/>
                <w:szCs w:val="28"/>
                <w:rtl w:val="0"/>
              </w:rPr>
              <w:t xml:space="preserve">30</w:t>
            </w:r>
          </w:p>
        </w:tc>
      </w:tr>
      <w:tr>
        <w:trPr>
          <w:cantSplit w:val="0"/>
          <w:trHeight w:val="1386" w:hRule="atLeast"/>
          <w:tblHeader w:val="0"/>
        </w:trPr>
        <w:tc>
          <w:tcPr>
            <w:vMerge w:val="restart"/>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14-15</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sz w:val="28"/>
                <w:szCs w:val="28"/>
                <w:rtl w:val="0"/>
              </w:rPr>
              <w:t xml:space="preserve">5</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2" w:lineRule="auto"/>
              <w:ind w:left="48"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Lecture: </w:t>
            </w:r>
            <w:r w:rsidDel="00000000" w:rsidR="00000000" w:rsidRPr="00000000">
              <w:rPr>
                <w:sz w:val="28"/>
                <w:szCs w:val="28"/>
                <w:rtl w:val="0"/>
              </w:rPr>
              <w:t xml:space="preserve">Cancer Genetics and Genomics, Cancer genetics and genomics, hereditary cancer syndromes and familial occurrence of cancer.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62">
            <w:pPr>
              <w:spacing w:before="45" w:lineRule="auto"/>
              <w:ind w:left="59" w:firstLine="0"/>
              <w:rPr>
                <w:sz w:val="28"/>
                <w:szCs w:val="28"/>
              </w:rPr>
            </w:pPr>
            <w:r w:rsidDel="00000000" w:rsidR="00000000" w:rsidRPr="00000000">
              <w:rPr>
                <w:sz w:val="28"/>
                <w:szCs w:val="28"/>
                <w:rtl w:val="0"/>
              </w:rPr>
              <w:t xml:space="preserve">2</w:t>
            </w:r>
          </w:p>
        </w:tc>
        <w:tc>
          <w:tcPr>
            <w:tcBorders>
              <w:bottom w:color="000000" w:space="0" w:sz="4" w:val="single"/>
            </w:tcBorders>
          </w:tcPr>
          <w:p w:rsidR="00000000" w:rsidDel="00000000" w:rsidP="00000000" w:rsidRDefault="00000000" w:rsidRPr="00000000" w14:paraId="00000163">
            <w:pPr>
              <w:rPr>
                <w:sz w:val="26"/>
                <w:szCs w:val="26"/>
              </w:rPr>
            </w:pPr>
            <w:r w:rsidDel="00000000" w:rsidR="00000000" w:rsidRPr="00000000">
              <w:rPr>
                <w:sz w:val="26"/>
                <w:szCs w:val="26"/>
                <w:rtl w:val="0"/>
              </w:rPr>
              <w:t xml:space="preserve">20</w:t>
            </w:r>
          </w:p>
        </w:tc>
      </w:tr>
      <w:tr>
        <w:trPr>
          <w:cantSplit w:val="0"/>
          <w:trHeight w:val="1401" w:hRule="atLeast"/>
          <w:tblHeader w:val="0"/>
        </w:trPr>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14-15</w:t>
            </w: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Practice: </w:t>
            </w:r>
            <w:r w:rsidDel="00000000" w:rsidR="00000000" w:rsidRPr="00000000">
              <w:rPr>
                <w:sz w:val="28"/>
                <w:szCs w:val="28"/>
                <w:rtl w:val="0"/>
              </w:rPr>
              <w:t xml:space="preserve">overview and discussion of research scientific articles:</w:t>
            </w:r>
            <w:r w:rsidDel="00000000" w:rsidR="00000000" w:rsidRPr="00000000">
              <w:rPr>
                <w:rtl w:val="0"/>
              </w:rPr>
            </w:r>
          </w:p>
        </w:tc>
        <w:tc>
          <w:tcPr>
            <w:tcBorders>
              <w:top w:color="000000" w:space="0" w:sz="4" w:val="single"/>
            </w:tcBorders>
          </w:tcPr>
          <w:p w:rsidR="00000000" w:rsidDel="00000000" w:rsidP="00000000" w:rsidRDefault="00000000" w:rsidRPr="00000000" w14:paraId="00000167">
            <w:pPr>
              <w:spacing w:before="40" w:lineRule="auto"/>
              <w:ind w:left="59" w:firstLine="0"/>
              <w:rPr>
                <w:sz w:val="28"/>
                <w:szCs w:val="28"/>
              </w:rPr>
            </w:pPr>
            <w:r w:rsidDel="00000000" w:rsidR="00000000" w:rsidRPr="00000000">
              <w:rPr>
                <w:sz w:val="28"/>
                <w:szCs w:val="28"/>
                <w:rtl w:val="0"/>
              </w:rPr>
              <w:t xml:space="preserve">4</w:t>
            </w:r>
          </w:p>
        </w:tc>
        <w:tc>
          <w:tcPr>
            <w:tcBorders>
              <w:top w:color="000000" w:space="0" w:sz="4" w:val="single"/>
            </w:tcBorders>
          </w:tcPr>
          <w:p w:rsidR="00000000" w:rsidDel="00000000" w:rsidP="00000000" w:rsidRDefault="00000000" w:rsidRPr="00000000" w14:paraId="00000168">
            <w:pPr>
              <w:spacing w:before="40" w:lineRule="auto"/>
              <w:ind w:left="54" w:firstLine="0"/>
              <w:rPr>
                <w:sz w:val="28"/>
                <w:szCs w:val="28"/>
              </w:rPr>
            </w:pPr>
            <w:r w:rsidDel="00000000" w:rsidR="00000000" w:rsidRPr="00000000">
              <w:rPr>
                <w:sz w:val="28"/>
                <w:szCs w:val="28"/>
                <w:rtl w:val="0"/>
              </w:rPr>
              <w:t xml:space="preserve">30</w:t>
            </w:r>
          </w:p>
        </w:tc>
      </w:tr>
      <w:tr>
        <w:trPr>
          <w:cantSplit w:val="0"/>
          <w:trHeight w:val="555" w:hRule="atLeast"/>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sz w:val="28"/>
                <w:szCs w:val="28"/>
              </w:rPr>
            </w:pPr>
            <w:r w:rsidDel="00000000" w:rsidR="00000000" w:rsidRPr="00000000">
              <w:rPr>
                <w:sz w:val="28"/>
                <w:szCs w:val="28"/>
                <w:rtl w:val="0"/>
              </w:rPr>
              <w:t xml:space="preserve">15</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6B">
            <w:pPr>
              <w:spacing w:before="36" w:lineRule="auto"/>
              <w:ind w:left="48"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Colloquium 3</w:t>
            </w:r>
            <w:r w:rsidDel="00000000" w:rsidR="00000000" w:rsidRPr="00000000">
              <w:rPr>
                <w:sz w:val="28"/>
                <w:szCs w:val="28"/>
                <w:rtl w:val="0"/>
              </w:rPr>
              <w:t xml:space="preserve">: includes 5 questions from lectures and articles for practical discussion. </w:t>
            </w:r>
            <w:r w:rsidDel="00000000" w:rsidR="00000000" w:rsidRPr="00000000">
              <w:rPr>
                <w:rtl w:val="0"/>
              </w:rPr>
            </w:r>
          </w:p>
        </w:tc>
        <w:tc>
          <w:tcPr>
            <w:tcBorders>
              <w:top w:color="000000" w:space="0" w:sz="4" w:val="single"/>
            </w:tcBorders>
          </w:tcPr>
          <w:p w:rsidR="00000000" w:rsidDel="00000000" w:rsidP="00000000" w:rsidRDefault="00000000" w:rsidRPr="00000000" w14:paraId="0000016C">
            <w:pPr>
              <w:spacing w:before="40" w:lineRule="auto"/>
              <w:ind w:left="59" w:firstLine="0"/>
              <w:rPr>
                <w:sz w:val="28"/>
                <w:szCs w:val="28"/>
              </w:rPr>
            </w:pPr>
            <w:r w:rsidDel="00000000" w:rsidR="00000000" w:rsidRPr="00000000">
              <w:rPr>
                <w:sz w:val="28"/>
                <w:szCs w:val="28"/>
                <w:rtl w:val="0"/>
              </w:rPr>
              <w:t xml:space="preserve">1</w:t>
            </w:r>
          </w:p>
        </w:tc>
        <w:tc>
          <w:tcPr>
            <w:tcBorders>
              <w:top w:color="000000" w:space="0" w:sz="4" w:val="single"/>
            </w:tcBorders>
          </w:tcPr>
          <w:p w:rsidR="00000000" w:rsidDel="00000000" w:rsidP="00000000" w:rsidRDefault="00000000" w:rsidRPr="00000000" w14:paraId="0000016D">
            <w:pPr>
              <w:spacing w:before="40" w:lineRule="auto"/>
              <w:ind w:left="54" w:firstLine="0"/>
              <w:rPr>
                <w:sz w:val="28"/>
                <w:szCs w:val="28"/>
              </w:rPr>
            </w:pPr>
            <w:r w:rsidDel="00000000" w:rsidR="00000000" w:rsidRPr="00000000">
              <w:rPr>
                <w:sz w:val="28"/>
                <w:szCs w:val="28"/>
                <w:rtl w:val="0"/>
              </w:rPr>
              <w:t xml:space="preserve">50</w:t>
            </w:r>
          </w:p>
        </w:tc>
      </w:tr>
      <w:tr>
        <w:trPr>
          <w:cantSplit w:val="0"/>
          <w:trHeight w:val="600" w:hRule="atLeast"/>
          <w:tblHeader w:val="0"/>
        </w:trPr>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57" w:right="0" w:firstLine="0"/>
              <w:jc w:val="left"/>
              <w:rPr>
                <w:sz w:val="28"/>
                <w:szCs w:val="28"/>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70">
            <w:pPr>
              <w:spacing w:before="45" w:lineRule="auto"/>
              <w:ind w:left="48"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MIDTERM 3</w:t>
            </w:r>
            <w:r w:rsidDel="00000000" w:rsidR="00000000" w:rsidRPr="00000000">
              <w:rPr>
                <w:rtl w:val="0"/>
              </w:rPr>
            </w:r>
          </w:p>
        </w:tc>
        <w:tc>
          <w:tcPr>
            <w:tcBorders>
              <w:top w:color="000000" w:space="0" w:sz="4" w:val="single"/>
            </w:tcBorders>
          </w:tcPr>
          <w:p w:rsidR="00000000" w:rsidDel="00000000" w:rsidP="00000000" w:rsidRDefault="00000000" w:rsidRPr="00000000" w14:paraId="00000171">
            <w:pPr>
              <w:spacing w:before="40" w:lineRule="auto"/>
              <w:ind w:left="59" w:firstLine="0"/>
              <w:rPr>
                <w:b w:val="1"/>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172">
            <w:pPr>
              <w:spacing w:before="40" w:lineRule="auto"/>
              <w:ind w:left="54" w:firstLine="0"/>
              <w:rPr>
                <w:b w:val="1"/>
                <w:sz w:val="28"/>
                <w:szCs w:val="28"/>
              </w:rPr>
            </w:pPr>
            <w:r w:rsidDel="00000000" w:rsidR="00000000" w:rsidRPr="00000000">
              <w:rPr>
                <w:b w:val="1"/>
                <w:sz w:val="28"/>
                <w:szCs w:val="28"/>
                <w:rtl w:val="0"/>
              </w:rPr>
              <w:t xml:space="preserve">55</w:t>
            </w:r>
          </w:p>
        </w:tc>
      </w:tr>
    </w:tbl>
    <w:p w:rsidR="00000000" w:rsidDel="00000000" w:rsidP="00000000" w:rsidRDefault="00000000" w:rsidRPr="00000000" w14:paraId="00000173">
      <w:pPr>
        <w:tabs>
          <w:tab w:val="left" w:pos="5604"/>
          <w:tab w:val="left" w:pos="8415"/>
        </w:tabs>
        <w:spacing w:before="87" w:line="261" w:lineRule="auto"/>
        <w:ind w:right="1641"/>
        <w:rPr>
          <w:sz w:val="28"/>
          <w:szCs w:val="28"/>
        </w:rPr>
      </w:pPr>
      <w:r w:rsidDel="00000000" w:rsidR="00000000" w:rsidRPr="00000000">
        <w:rPr>
          <w:rtl w:val="0"/>
        </w:rPr>
      </w:r>
    </w:p>
    <w:p w:rsidR="00000000" w:rsidDel="00000000" w:rsidP="00000000" w:rsidRDefault="00000000" w:rsidRPr="00000000" w14:paraId="00000174">
      <w:pPr>
        <w:tabs>
          <w:tab w:val="left" w:pos="5604"/>
          <w:tab w:val="left" w:pos="8415"/>
        </w:tabs>
        <w:spacing w:before="87" w:line="261" w:lineRule="auto"/>
        <w:ind w:right="1641"/>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Head of the Department</w:t>
      </w:r>
      <w:r w:rsidDel="00000000" w:rsidR="00000000" w:rsidRPr="00000000">
        <w:rPr>
          <w:sz w:val="28"/>
          <w:szCs w:val="28"/>
          <w:u w:val="single"/>
          <w:rtl w:val="0"/>
        </w:rPr>
        <w:tab/>
      </w:r>
      <w:r w:rsidDel="00000000" w:rsidR="00000000" w:rsidRPr="00000000">
        <w:rPr>
          <w:sz w:val="28"/>
          <w:szCs w:val="28"/>
          <w:rtl w:val="0"/>
        </w:rPr>
        <w:t xml:space="preserve">Sarsenova L.K. Chairman of the Faculty Methodical Bureau </w:t>
      </w:r>
      <w:r w:rsidDel="00000000" w:rsidR="00000000" w:rsidRPr="00000000">
        <w:rPr>
          <w:sz w:val="28"/>
          <w:szCs w:val="28"/>
          <w:u w:val="single"/>
          <w:rtl w:val="0"/>
        </w:rPr>
        <w:t xml:space="preserve"> </w:t>
      </w:r>
      <w:r w:rsidDel="00000000" w:rsidR="00000000" w:rsidRPr="00000000">
        <w:rPr>
          <w:rtl w:val="0"/>
        </w:rPr>
      </w:r>
    </w:p>
    <w:sectPr>
      <w:type w:val="continuous"/>
      <w:pgSz w:h="16840" w:w="11900" w:orient="portrait"/>
      <w:pgMar w:bottom="280" w:top="1420" w:left="1180" w:right="6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8"/>
      <w:szCs w:val="28"/>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Times New Roman" w:cs="Times New Roman" w:eastAsia="Times New Roman" w:hAnsi="Times New Roman"/>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ctu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a6b7tiqa0xahEARlg5jv3aMfGA==">AMUW2mUYW8GwQVKV+hKazuzr6AsW+T4bndxZzdXjUzpjwrW4+9kPHliKvNOMuUUk3IOLY9KlvzHiKMkGZRy84Tz2k+6fb0OJWhUY6gPHjHbavR+3J86kB10=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2021-05-20T22:28:24Z</dcterms:created>
  <dc:creator>Жанна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2016</vt:lpwstr>
  </property>
  <property fmtid="{D5CDD505-2E9C-101B-9397-08002B2CF9AE}" pid="4" name="LastSaved">
    <vt:filetime>2021-05-20T00:00:00Z</vt:filetime>
  </property>
</Properties>
</file>